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№10152 (Мурманская область) от 27 марта 2018
</w:t>
      </w:r>
    </w:p>
    <w:p>
      <w:pPr/>
      <w:r>
        <w:rPr/>
        <w:t xml:space="preserve">Прошу вас подобрать литературу по теме: Внешняя торговля России в условиях санкций. Период 2014-2018 гг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Гладков, И. С. Внешнеторговые связи России в условиях санкционного давления (2014 г.) = The Russian foreign trade under conditions of the sanctions (2014) / И. С. Гладков // Власть. – 2015. – № 4. – С. 48-52.
Гладков, И. С. Внешнеторговые связи Российской Федерации: тренды в санкционный период и итоги 2016 г. = Foreign Trade Relations of the Russian Federation: Trends in the Sanctions Period and the Results of 2016 / И. С. Гладков // Власть. - 2017. – № 3. – С. 94-105.
Гладков, И. Внешняя торговля Российской Федерации и санкции: предварительные итоги / И. Гладков // Международная жизнь. – 2015. – № 5. – С. 112-130.
Гладков, И. С. Внешняя торговля Российской Федерации на современном этапе: новые тренды 2015 года = Foreign Trade of the Russian Federation at the Present Stage: New Trends in 2015 / И. С. Гладков // Власть. – 2016. – в № 3. – С. 136-145.
Горбатенко, Е. Ю. Внешняя торговля Евросоюза и РФ в период санкций = External Trade of the European Union and Russia in the Period of Sanctions / Е. Ю. Горбатенко // Власть. - 2017. – № 9. – С. 44-46.
Пахомов, А. Влияние торгово-политических санкций на внешнеэкономический сектор России / А. Пахомов // Экономическое развитие России. – 2014. – Т. 21, № 11. – С. 29-34.
Электронные ресурсы
Абрамов, Н. М. Анализ состояния внешней торговли России в условиях экономических санкций [Электронный ресурс] / Н. М. Абрамов, Л. А. Бочарова // Регионы: инвестиционные и инновационные приоритеты : сб. науч. тр. по материалам I междунар. науч.-практ. конф. – Красноярск, 2016. – С. 149-157. – Режим доступа: https://elibrary.ru, регламентир. (27.03.2018).
Архипова, В. А. Развитие внешней торговли России в условиях торгово-политических санкций [Электронный ресурс] / В. А. Архипова, Н. А. Ефремов, М. П. Чердакова // Научный альманах. – 2015. – № 11. – С. 72-75. – Режим доступа: https://elibrary.ru, регламентир. (27.03.2018).
Горохова, И. И. Особенности внешнеторговой деятельности России в современных условиях [Электронный ресурс] / И. И. Горохова // Экономика, управление и право: инновационное решение проблем : сб. ст. : в 3 ч. – Пенза, 2017. – Ч. 2. - С. 235-238. – Режим доступа: https://elibrary.ru, регламентир. (27.03.2018).
Егорова, Е. М. Динамика развития внешнеторговой деятельности России в условиях санкций [Электронный ресурс] / Е. М. Егорова, Н. А. Каландина, Е. М. Егоров // Экономика устойчивого развития. – 2017. – № 2. – С. 26-33. – Режим доступа: https://elibrary.ru, регламентир. (27.03.2018).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2026-09-28T14:39:59+03:00</dcterms:created>
  <dcterms:modified xsi:type="dcterms:W3CDTF">2026-09-28T14:39:59+03:00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