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№10023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(ДООП 4-7)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 (Соответствует программам ведущих научно- образовательных школ). (1770459 - ИСК)
85.31я7 ; Е72 Ермакова, О. К. Уроки музыкальной литературы : первый год обучения : [учеб. пособие для 4 кл.] / О. К. Ермакова. - 2-е изд., испр. - Ростов-на-Дону : Феникс, 2014. - 186 с. : ил., портр., нот. ил.  - (Серия "Учебные пособия для ДМШ"). (1748728 -ИСК)
85.310 ; М89 Музыкально-теоретические дисциплины : сб. ст. / [ред.-сост. А. С. Александрова]. - Санкт- Петербург : Союз художников, 2013. - 279 с. : нот. ил. (1741140 - ИСК)
Статьи
Беликова, Л. Н. Опыт проведения дистанционного конкурса по музыкально-теоретическим  дисциплинам для учащихся ДМШ и ДШИ / Л. Н. Беликова // Музыка в школе. - 2015. - № 5. - С. 75-77.
Галямова, Н. Н. Интегрированный образовательный проект по теоретическим дисциплинам «Форум юных музыкантов» / Н. Н. Галямова // Музыка в школе. - 2014. - № 5. - С. 58-60.
Дроздова, О. В. Из опыта создания интерактивных игр и заданий в программе  Power Point / О. В. Дроздова // Музыка в школе. - 2015. - № 5. - С. 69-71. 
Занкова, А. В. Об инновациях в преподавании музыкальной литературы  / А. В. Занкова // Музыка в школе. - 2015. - № 4. - С. 38-42.
Мохнаткина, Т. В. Развивающие методы обучения на уроках музыкальной литературы в ДШИ / Т. В. Мохнаткина // Музыка в школе. - 2015. - № 3. - С. 44-46.
Хазанова, М. В. Использование информационных технологий на уроке музыкальной литературы / М. В. Хазанова // Музыка в школе. - 2015. - № 1.- С. 63-65.
Черешнюк, И. Интеллектуальная игра как интерактивная форма обучения истории музыки / И. Черешнюк // Искусство в школе. - 2015. - № 2. - С. 58-59.
Черныш, Т. В. Использование мультимедийных и интерактивных ресурсов в учебном процессе и методике преподавания музыкально-теоретических дисциплин в ДМШ и ДШИ / Т. В. Черныш // Искусство и образование. - 2014. - № 3. - С. 96-100.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