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№10140 (Мурманск) от 25 марта 2018
</w:t>
      </w:r>
    </w:p>
    <w:p>
      <w:pPr/>
      <w:r>
        <w:rPr/>
        <w:t xml:space="preserve">Нужна информация о северной идентичности, идентичности жителей Баренц региона. Какие местные авторы поднимали эту тему? Какие проводились исследования?
Как видят друг друга норвежцы и русские на кольском полуострове? Что между ними общего и что различного?
Здравствуйте, Анастасия. Возможно, Вам будут полезны следующие издания:
Книги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содерж.: Влияние региональных условий на уровень психосоциального благополучия живущих на Севере : [результаты социол. исслед. в рамках междунар. проекта "Психосоц. благополучие детей и подростков Аркт. региона" (Финляндия, Россия, Норвегия, Швеция)] / И. В. Рыжкова, Т. Д. Тегалева, У. Н. Шовнина. (1636319 - ХР-Обяз.экз. 1636320 - ХР 1636517 – ХР 1636518 – ХР)
81.0кр ; И19 Иванищева, О. Н. Социолингвистический портрет приграничного северного региона: подходы и методы исследования / О. Иванищева. - Германия : LAP LAMBERT Academic Publishing, 2012 (Россия). – 238 с. (1717181 – ХР) ; То же [Электронный ресурс]. - Режим доступа: http://kolanord.ru/html_public/col_avtory/Ivanischeva_ON_-_Sociolingvisticheskiy_portret_2012/index.html, свободный (27.03.2018). 
60.5кр ; Н42 Недосека, Е. В. Проблемы региональной идентичности населения Кольского Севера : монография / Е. В. Недосека, Е. Н. Шарова ; М-во образования и науки Рос. Федерации, Мурм. аркт. гос. ун-т. - Мурманск : Мурм. аркт. гос. ун-т, 2016. - 112 с. : ил., цв. ил., табл. (1775911 - ХР-ООЭ 1775912 - ХР-ООЭ 1775913 - ХР-ООЭ)
74.48кр ;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Мурм. гос. гуманитар. ун-т, 2013. - 167 с. : ил. - Парал. тит. л. англ.: The modern university in the framework of Europe's "Northern dimension": the internationalization phenomenon / I. Ryzhkova. - Огл., рез., тит. л. парал. рус., англ. (1736929 - ХР-ООЭ 1736930 - ХР-ООЭ 1736931 - ХР-ООЭ)
66.4(2Рос)кр ; С67 Сотрудничество России и стран Северной Европы в гуманитарной сфере = The cooperation of Russia and the Nordic Countries in the humanitarian sphere : конец XX - начало XXI вв. / Федер. агентство по образованию, Мурм. гос. пед. ун-т ; [редкол.: М. Б. Ильичева и др.]. - Мурманск : Мурм. гос. пед. ун-т, 2007. - 79 с. - Рез. англ. - Огл., тит. л. парал. рус., англ. подстроч. примеч. - Из содерж.: Русские и норфежцы: стереотипы взаимного восприятия и их влияние на процесс межэтнической коммуникации / С. В. Кускова, И. Б. Неплюева.- С. 52-59. (1655702 - ХР-ООЭ 1655703 - ХР-ООЭ)
63.3.(2Рос-4Мур)кр ; Ч21 Чарнолуские чтения (4; 2011; Мурманск). Чарнолуские чтения: саами в динамике современной культуры : материалы IV междунар. науч.-практ. конф., 14-15 нояб. 2011 года : [в 2 частях]. - Мурманск : Мурм. гос. гуманитар. ун-т, 2011-    . Ч. 1 / [редкол.: Л. С. Вагинова (отв. ред.) и др.]. - 2011. - 214 с. : ил., табл. – Из содерж.: Проблема становления идентичности человека : по материалам исслед. жителей Мурм. обл. : [исслед. некоторых аспектов нац.-гражд. идентичности старшеклассников Мурм. обл., определение социал.-психол. факторов формирования стереотипов "страна-друг" и "стран-враг"] / О. В. Оконешникова. - С. 130-136. (1710543 - ХР-ООЭ 1710544 - ХР-ООЭ 1710545 - ХР-ООЭ)
63.3(4Шве) ; Ч-51 Чеснокова, Т. А. Шведская идентичность. Изменение национального менталитета / Т. А. Чеснокова. - Москва : РГГУ, 2008. - 184 с. (1692227 - ХР ; 1695636 - ЧЗ)
60.5; H77 Hønneland, G. Borderland Russians : identity, narrative, and international relations / G. Hønneland. - Basingstoke (Hampshire) ; New York : Palgrave Macmillan, 2013. - XXIV, 174 p. : ill. - (Palgrave studies in international relations). (И-1738042 – ИНО)
Olsen, S. (University of Tromso). How neighbours communicate: The role of language in border relations / S. Olsen // Barents Studies : Peoples, Economies and Politics. - 2014. - Vol.1,Issue 2. - P. 11-23.    
Статья
Шабаев, Ю. П. Европейский Север России: идентичности и меняющийся культурный образ / Ю. П. Шабаев // Живущие на Севере. - 2010. - Вып. 1. - С. 6-20.
См. также ответы на запросы № 3980, 2940 в архиве выполненных справок 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2026-09-28T14:41:32+03:00</dcterms:created>
  <dcterms:modified xsi:type="dcterms:W3CDTF">2026-09-28T14:41:32+03:00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