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№10187 (Мурманск) от 30 марта 2018
</w:t>
      </w:r>
    </w:p>
    <w:p>
      <w:pPr/>
      <w:r>
        <w:rPr/>
        <w:t xml:space="preserve">Правильное описание:
НОВЫЕ ФОРМЫ ВЗАИМОДЕЙСТВИЯ СЕМЬИ И ДОУ В УСЛОВИЯХ ВВЕДЕНИЯ ФЕДЕРАЛЬНОГО ГОСУДАРСТВЕННОГО ОБРАЗОВАТЕЛЬНОГО СТАНДАРТА ДОШКОЛЬНОГО ОБРАЗОВАНИЯ С ЦЕЛЬЮ ОБЕСПЕЧЕНИЯ КАЧЕСТВА ОБРАЗОВАНИЯ
Куприянова Ю.В.
Научный поиск. 2015. № 3.6. С. 73-74.
Здравствуйте, Анастасия. Предлагаем Вам библиографическое описание:
Куприянова, Ю. В. Новые формы взаимодействия семьи и ДОУ в условиях введения федерального государственного образовательного стандарта дошкольного образования с целью обеспечения качества образования [Текст] / Куприянова Ю. В. // Науч. поиск. - 2015. - № 3.6. - С. 73-74.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2026-09-28T12:23:39+03:00</dcterms:created>
  <dcterms:modified xsi:type="dcterms:W3CDTF">2026-09-28T12:23:39+03:00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