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№10261 (Мурманск) от 14 апреля 2018
</w:t>
      </w:r>
    </w:p>
    <w:p>
      <w:pPr/>
      <w:r>
        <w:rPr/>
        <w:t xml:space="preserve">Бекяшев, Дамир Камильевич.
Международно-правовые проблемы управления рыболовством [Текст] : монография / Д. К. Бекяшев. - Москва : Проспект, 2017. - 511 с.
Здравствуйте. С текстом документа можно поработать в зале электронных ресурсов на 3-м этаже библиотеки:
Бекяшев, Д. К. Международно-правовые проблемы управления рыболовством [Электронный ресурс] : монография / Д. К. Бекяшев. - Москва : Проспект, 2017. - 511 с. – Режим доступа: http://нэб.рф/,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2026-09-28T10:12:25+03:00</dcterms:created>
  <dcterms:modified xsi:type="dcterms:W3CDTF">2026-09-28T10:12:25+03:00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