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№10354 (Мурманск) от 10 мая 2018
</w:t>
      </w:r>
    </w:p>
    <w:p>
      <w:pPr/>
      <w:r>
        <w:rPr/>
        <w:t xml:space="preserve">помогите пожалуйста оформить правильно литературныq источник для статьи Зрительная гимнастика для детей 2-7 лет./ авт-сост. Е.А.Чевылова.- Волгоград: Учитель, 2012.-123 с.
Здравствуйте, Ирина. Предлагаем Вам библиографическое описание:
Зрительная гимнастика для детей 2-7 лет / авт.-сост.: Е. А. Чевычелова. - Волгоград : Учитель, 2012. - 123 с. : ил. - (ДОУ компенсирующего вида) (В соответствии с ФГТ).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2026-09-28T06:56:15+03:00</dcterms:created>
  <dcterms:modified xsi:type="dcterms:W3CDTF">2026-09-28T06:56:15+03:00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