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 () от 16 августа 2009
</w:t>
      </w:r>
    </w:p>
    <w:p>
      <w:pPr/>
      <w:r>
        <w:rPr/>
        <w:t xml:space="preserve">Помогите, пожалуйста, подобрать литературу по теме: "Международный экспорт и импорт капитала в мировой экономике". Зарнее благодарна.
Здравствуйте, Наталья. Предлагаем Вам следующие издания:
Статьи
Гуров, М. "Бегство капиталов" из России: причины, масштабы, особенности и способы осуществления / М. Гуров // Юридический мир. - 2004. - N 7. - С. 78-83.
Иванов, И. Д. Россия в международном движении капитала / И. Иванов // Мировая экономика и международные отношения. - 2009. - N 1. - С. 3-16.
Кокшаров, А. А теперь - экспорт капитала / А. Кокшаров // Эксперт. - 2007. - N 8. - С. 30-31.
Лысак, О. А. Экспорт капитала из стран Латинской Америки / О. А. Лысак // Латинская Америка. - 2008. - N 10. - С. 37-48.
Максаковский, В. П. Международный рынок капитала / В. П. Максаковский // География в школе. - 2008. - N 7. - С. 3-8 ; N 8. - С. 3-8.
Навой, А. В. Структурный анализ международного движения капитала / А. В. Навой // Деньги и кредит. - 2007. - N 1. - С. 39-48.
Понеделко, Г. Н. Экспорт капитала - внешнеэкономический феномен Испании / Г. Понеделко // Мировая экономика и международные отношения. - 2006. - N 2. - С. 66-73.
Электронные ресурсы (с текстами документов можно поработать на 3-м этаже библиотеки)
Еремина С. Л. Особенности международного движения капитала в современных условиях [Электронный ресурс]  / С. Л. Еремина // Известия Томского политехнического университета. – Электрон. дан. - 2003. - Т. 306, N 2. - С. 116-120. – Режим доступа: http://elibrary.ru/download/41280496.pdf, регламентир. (17.08.09). 
Майкут З. Международное движение капитала [Электронный ресурс] / З. Майкут // Вестник Российского государственного университета им. И. Канта. – Электрон. дан. - 2007. - N 5. - С. 41-44. – Режим доступа: http://elibrary.ru/download/42204720.pdf, регламентир. (17.08.09). 
См. также ответы на запросы NN 589,681 в Архиве выполненных справок.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2026-10-17T22:07:32+03:00</dcterms:created>
  <dcterms:modified xsi:type="dcterms:W3CDTF">2026-10-17T22:07:32+03:00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