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№10409 (Мурманская область) от 3 июня 2018
</w:t>
      </w:r>
    </w:p>
    <w:p>
      <w:pPr/>
      <w:r>
        <w:rPr/>
        <w:t xml:space="preserve">Здравствуйте! Помогите оформить список использованных источников. Спасибо.
1.Bestreferat.ru. Разработка и внедрение фирменного стиля мебельной компании [Электронный ресурс]. – Режим доступа: http://www.bestreferat.ru/referat-276944.html , свободный. – (Дата обращения: 17.11.2017).
Здравствуйте, Светлана. Предлагаем Вам библиографическое описание электронного ресурса:
Разработка и внедрение фирменного стиля мебельной компании [Электронный ресурс] // Bestreferat.ru : [сайт]. – Электрон. дан. – [Б. м.], 2011. – Режим доступа: http://www.bestreferat.ru/referat-276944.html, свободный (дата обращения: 17.11.2017).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2026-09-28T04:21:55+03:00</dcterms:created>
  <dcterms:modified xsi:type="dcterms:W3CDTF">2026-09-28T04:21:55+03:00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