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№1048 (Мурманск) от 20 августа 2009
</w:t>
      </w:r>
    </w:p>
    <w:p>
      <w:pPr/>
      <w:r>
        <w:rPr/>
        <w:t xml:space="preserve">Принцип работы и функциональная схема тралового зонда "СКОЛ-2000Р"
Здравствуйте, Оксана. К сожалению, книг о СКОЛ-2000Р выявить не удалось. Предлагаем Вам издания о гидролокационных траловых зондах с гидроакустической линией связи (СКОЛ-1500):
47.2я73; Б90 Букатый, В. М. Промысловая гидроакустика и рыболокация : [учеб. для вузов по специальности 240200 "Судовождение"] / В. М. Букатый. - М. : Мир, 2003. - 493 с. : ил. - (Учебники и учебные пособия для студентов высших учебных заведений). (1641000 - ЧЗ ; 1641001 - АБ)
47.221я723; П12 Павлов, Г. Н. Промысловые гидроакустические приборы : [по специальности 0702 "Радиосвязь и электронавигация мор. и рыбопромыслового флота"] / Г. Н. Павлов. - М. : Агропромиздат, 1987. -286 с. : ил. - (Учебники и учебные пособия для учащихся техникумов). (1334054 – ХР ; 1334049 - АБ ; 1334050 - АБ ; 1334051 - АБ ; 1334052 - ТЭО ; 1334053 - ТЭО)
47.225я723; Т40 Тикунов, А. И. Рыбопоисковые приборы и комплексы : [учеб. для сред. спец. учеб. заведений по специальности 31.15 "Эксплуатация техники пром. рыболовства и аквакультуры" и 24.09 "Мор. судовождение"] / А. И. Тикунов. - Л. : Судостроение, 1989. - 87 с. : ил. (1603395 - АБ)
С уважением, Воложанина Т. В., главный библиограф Управления информационного обслуживания и Сулиз-Мордашева М. А., главный библиотекарь городского абонемента. 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2026-10-17T22:10:52+03:00</dcterms:created>
  <dcterms:modified xsi:type="dcterms:W3CDTF">2026-10-17T22:10:52+03:00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