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 (Астраханская область) от 30 августа 2009
</w:t>
      </w:r>
    </w:p>
    <w:p>
      <w:pPr/>
      <w:r>
        <w:rPr/>
        <w:t xml:space="preserve">Здравствуйте!
&lt;BR&gt;Помогите ,пожалуйста,найти в электронном варианте издательский БУ (темплан)с целью составления анализа данного указателя.
Здравствуйте, Анжела. 
В соответствии с «Порядком работы виртуальной справочной службы «Виртуальный библиограф» мы не предоставляем электронные ресурсы, находящиеся в свободном доступе в сети Интернет. К сожалению, в электронных ресурсах нашей библиотеки издательских библиографических пособий (темпланов) выявить не удалось. Рекомендуем Вам провести самостоятельный поиск в Интернете. В поисковой строке ИПС Яндекс введите: темплан. Далее Вы сможете познакомиться с темпланом на 2009 г. Башкирского издательства «Китап», с аннотированным тематическим планом выпуска литературы издательства «Наука» и др.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2026-10-17T21:10:01+03:00</dcterms:created>
  <dcterms:modified xsi:type="dcterms:W3CDTF">2026-10-17T21:10:01+03:00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