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№10664 (Мурманск) от 7 октября 2018
</w:t>
      </w:r>
    </w:p>
    <w:p>
      <w:pPr/>
      <w:r>
        <w:rPr/>
        <w:t xml:space="preserve">Здравствуйте!!! Нужна литература по диплому. Тема диплома: "Геополитические интересы Российской империи на Среднем Востоке конца XIX- начала XX вв. (по воспоминаниям участников событий).
Здравствуйте, Денис. Выявить источники в строгом соответствии с Вашей формулировкой, к сожалению, не удалось. Возможно, Вам будут полезны следующие издания:
Книга
9(С)15; В78 Восточный вопрос во внешней политике России, конец XVIII – начало XX в. / В. А. Георгиев [и др.] ; отв. ред. Н. С. Киняпина]. – Москва : Наука, 1978. – 434 с. (966205 - ХР)
Статья
Зубков, К. И. Восточный вектор российской геополитики в 1913 году / К. И. Зубков // ЭКО. – 2013. – № 12. – С. 38-55.
Электронные ресурсы (с текстами документов можно поработать в зале электронных ресурсов на 3-м этаже библиотеки)
Николенко, А. В. Образ внешней политики России конца XIX – начала XX века в сознании политической и военной элиты страны [Электронный ресурс] : дис. … канд. ист. наук : 07.00.02 / Николенко Александр Владимирович. – Краснодар, 2010. – 263 с. – Режим доступа: http://diss.rsl.ru/, регламентир. (10.10.2018).
Никонов, О. А. Политика Российской Империи на Среднем Востоке во второй половине XIX в. [Электронный ресурс] : монография / О. А. Никонов. – Москва : Прометей, 2015. – 140 с. – Режим доступа: http://www.iprbookshop.ru, регламентир. (10.10.2018).
Сидорова, М. М. Государственные интересы России в Азии [Электронный ресурс] : взаимосвязь внеш. и внутрен. политики : конец XIX – нач. XX в. : дис. … канд. ист. наук : 07.00.02 / Сидорова Марина Михайловна. – Москва, 2000. – 226 с. – Режим доступа: http://diss.rsl.ru/, регламентир. (10.10.2018).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Никонов, О. А. Политика России на Среднем Востоке во второй половине XIX в. : монография / О. А. Никонов. – Москва : Моск. гос. пед. ун-т., 2014. – 144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2026-09-27T18:58:46+03:00</dcterms:created>
  <dcterms:modified xsi:type="dcterms:W3CDTF">2026-09-27T18:58:46+03:00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