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 (Мурманск) от 17 октября 2007
</w:t>
      </w:r>
    </w:p>
    <w:p>
      <w:pPr/>
      <w:r>
        <w:rPr/>
        <w:t xml:space="preserve">очень люблю слушать старинные романсы и танго. есть ли в вашей библиотеке что-то в этом стиле
Уважаемая Алевтина Федоровна! В наших фондах имеются уникальные записи по интересующей Вас теме (на компакт-дисках, кассетах и грампластинках).
Фн:85.9; А72;  Антология русской и западноевропейской музыки 12-20 вв.: в 50-ти аудиокассетах/ сост. А.Зверев. В.21: Русский городской романс.- М.: Доминанта, 1997.-  1 мфк. (ок. 90 мин). (МЛ-6924-ИСК). 
Фн:85.9; В85; Вспомнилось счастье ушедшее: рус. нар. песни и романсы/ исполн. А.Сафиулин, Н.Высотина.- М: Мелодия, 1991.- 1 грп. (ок. 40 мин). (ГП-17330-ИСК).
 Фн:85.9; К22; Карева, Г., исполн. Русские старинные романсы.- М.: Мелодия, 1975.- 1 грп. (ок. 45 мин). (ГП-19048-ИСК).
Фн:85.9; К59; Козловский И., исполн. Старинные романсы.- М.: Мелодия, 1985.- 1 грп. (ок. 45 мин). (ГП-15593-ИСК).
Фн:85.9; К67; Корнилова Н., исполн. «Не любить в такую ночь – грешно!»: старин. польские танго.- СПб.: [б.и.], 2005.- 1 зв. диск (36 мин) (ОДМ-2253-ИСК).
Фн:85.9; П65; Почему нас с Вами разлучили?- М.: Новое время России-21 век, 2004.- 1 зв. диск (ок.76 мин). (ОДМ-1833-ИСК).
Фн:85.9; С77; Старинные русские романсы/ исполн. Н.Любенов, Оперно-симф. оркестр Болгарского радио.- София: Балкантон, 1986.- 1 грп. (ок.45 мин). (ГП-14696-ИСК).
Танго/ исполн. А.Мартино, К.Валенте, Ф.Лайн.- М.:Мелодия, 1971.- 1 грп. (ок.45 мин). (ГП-7476-ИСК).
Юрьева И., исполн. Старинные романсы и песни.- М.: Мелодия, 1967.- 1 грп. (ок. 45 мин). (ГП-1406-ИСК).
Гл. библиотекарь отдела искусства Плюснина О.В.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2026-10-19T17:21:44+03:00</dcterms:created>
  <dcterms:modified xsi:type="dcterms:W3CDTF">2026-10-19T17:21:44+03:00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