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№10742 (Мурманск) от 2 ноября 2018
</w:t>
      </w:r>
    </w:p>
    <w:p>
      <w:pPr/>
      <w:r>
        <w:rPr/>
        <w:t xml:space="preserve">Здравствуйте, я бы хотела попросить помочь подобрать литературу для написания курсовой работы на тему "Приёмы развития познавательной активности на уроках окружающего мира в 3 классе"
Здравствуйте, Виктория. Предлагаем Вам список литературы:
Книги
88.840.3; Г27 Гебос, А. И. Психология познавательной активности учащихся (в обучении) / А. И. Гебос. – Кишинев : Штиинца, 1975. – 104 с. (858613 - ХР)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учеб. пособие / А. В. Миронов. – Ростов-на-Дону : Феникс, 2013. – 509 с. (1730856 - ЧЗ ; 1730857 - АБ)
74.202.2; П78 Провоторова, Н. А. Межпредметные связи: формирование познавательной активности школьников : [монография] / Н. А. Провоторова. – Москва : МПСИ, 2007. – 270 с. (1660703 - ХР ; 1671260 - ЧЗ)
74.10М; С56 Современные дети - какие они? : материалы Всерос. науч.-практ. конф., 22-24 дек. 2010 г. / [отв. ред.: А. А. Смага]. – Мурманск : Мурм. гос. гуманитар. ун-т, 2012.  Т. 1. – 292 с.  - Из содерж.: Метод проектов как средство развития познавательной активности младшего школьника / Т. Г. Авдеева. – С. 8-10. – Библиогр.: с. 10 (3 назв.) (1711371 - ХР-ООЭ ; 1711372 - ХР-ООЭ ; 1711373 - ХР-ООЭ)
Статьи
Ахметов, М. А. Технология развития познавательной активности в обучении / М. А. Ахметов  // Школьные технологии. – 2014. – № 4. – С. 32-39.
Демидко, Т. Н. Проектно-исследовательская деятельность при изучении курса "Окружающий мир" / Т. Н. Демидко // Начальная школа. – 2013. – № 1. – С. 70-71.
Захарова, Л. В. Проектно-исследовательская деятельность как средство развития познавательной активности у младших школьников / Л. В. Захарова // Среднее профессиональное образование. – 2015. – № 5. – С. 48-52.
Усик, Л. И. Развитие познавательной активности младших школьников / Л. И. Усик // Начальная школа. – 2016. – № 6. – С. 6-9.
Электронные ресурсы (с текстами документов можно поработать в зале электронных ресурсов на 3-м этаже библиотеки)
Лебедева, А. Н. Использование занимательности в информационных средствах как фактор развития  познавательной активности младших школьников на уроках по окружающему миру [Электронный ресурс] / А. Н. Лебедева // Информационно-коммуникационные технологии в педагогическом образовании. – 2017. – № 4 (51). – С. 42-44. – Режим доступа: https://elibrary.ru, регламентир. (02.11.2018).
Яук, О. Ю. Использование компьютерных средств обучения в формировании познавательной активности младших школьников на уроках курса "Окружающий мир" [Электронный ресурс] / О. Ю. Яук // Информационно-коммуникационные технологии в педагогическом образовании. – 2016. – Т. 4, № 42. – С. 105-108. – Режим доступа: https://elibrary.ru, регламентир. (02.11.2018).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2026-09-27T15:43:50+03:00</dcterms:created>
  <dcterms:modified xsi:type="dcterms:W3CDTF">2026-09-27T15:43:50+03:00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