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№10743 (Мурманская область) от 3 ноября 2018
</w:t>
      </w:r>
    </w:p>
    <w:p>
      <w:pPr/>
      <w:r>
        <w:rPr/>
        <w:t xml:space="preserve">Помогите с источниками Взаимодействие Росгвардии и МВД России в сфере лицензирования оборота оружия
Здравствуйте, Ирина.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(с текстами документов можно поработать в зале электронных ресурсов на 3-м этаже библиотеки)
Дудаев, А. Б. Особенности правового регулирования и взаимодействия государственных органов при осуществлении контроля за оборотом гражданского оружия [Электронный ресурс] / Дудаев А. Б., Филонов Н. В. // Ленинградский юридический журнал. – 2018. – № 2. – С. 246-255. – Режим доступа: https://elibrary.ru, регламентир. (06.11.2018).
Майдыков, А. Ф. Актуальные вопросы организации взаимодействия территориальных органов МВД России с подразделениями (органами) войск национальной гвардии Российской Федерации в особых условиях [Электронный ресурс] / Майдыков А. Ф., Майдыков А. А. // Труды Академии управления МВД России. – 2017. – № 1. – С. 59-62. – Режим доступа: https://elibrary.ru, регламентир. (06.11.2018).
Мумладзе, М. А. Разграничение полномочий и взаимодействие Росгвардии и МВД России при осуществлении контроля в сфере оборота оружия и частной охранной деятельности [Электронный ресурс] / Мумладзе М. А. // Вестник Краснодарского университетата МВД России. – 2016. – № 2. – С. 168-171. – Режим доступа: https://elibrary.ru, регламентир. (06.11.2018).
Субанова, Н. В. Теоретические и правовые основы разрешительной системы оборота оружия в россии (современный период) [Электронный ресурс] / Субанова Н. В., Шелковникова Е. Д. // Военное право. – 2017. – № 3. – С. 71-77. – Режим доступа: https://elibrary.ru, регламентир. (06.11.2018).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2026-09-27T15:43:27+03:00</dcterms:created>
  <dcterms:modified xsi:type="dcterms:W3CDTF">2026-09-27T15:43:27+03:00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