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 () от 11 сентября 2009
</w:t>
      </w:r>
    </w:p>
    <w:p>
      <w:pPr/>
      <w:r>
        <w:rPr/>
        <w:t xml:space="preserve">Здраствуйте! Подскажите пожалуйста литературу (не старше 2000 г.) по теме деятельности истребительных батальонов на Севере в годы Великой отечественной войны.
Здравствуйте, Юрий. По теме Вашего запроса найдена следующая статья: 
63.3(2Рос-4Мур)кр; У93 Руденко С. Г. Документы ГАМО о деятельности истребительских подразделений Мурманской области в годы Великой Отечественной войны / С. Г. Руденко // II Ушаковские чтения : материалы науч.-практ. межрегион. ист.-краевед. конф. памяти проф. И. Ф. Ушакова, 2-4 марта 2005 г. / Федер. агентство по образованию [и др.; редкол.: А. В. Воронин (науч. ред.) и др.]. - Мурманск : МГПУ, 2005. - С. 53-60. (1637046 - ХР ; 1637047 – ХР)
С уважением, 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2026-10-17T19:57:13+03:00</dcterms:created>
  <dcterms:modified xsi:type="dcterms:W3CDTF">2026-10-17T19:57:13+03:00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