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№10852 (Мурманск) от 12 декабря 2018
</w:t>
      </w:r>
    </w:p>
    <w:p>
      <w:pPr/>
      <w:r>
        <w:rPr/>
        <w:t xml:space="preserve">Помогите с источниками (статьи) не позднее  5-7 лет Формирования навыков чтения у младших школьников (без отклонений)
Здравствуйте, Саша. Предлагаем Вам библиографический список:
Статьи
Кудряшова, А. А. Педагогика чтения в начальной школе / А. А. Кудряшова // Начальная школа. - 2017. - № 1. - С. 68-71.
Мегега, Е. Формирование интереса к книге у младших школьников / Е. Мегега // Учитель. - 2016. - № 3. - С. 10-13.
Молокова, А. В. Литературное чтение в начальной школе XXI века: традиции и инновации / А. В. Молокова, А. Г. Солодухина // Начальная школа. - 2017. - № 9. - С. 30-33.
Первова, Г. М. Законы формирования круга детского чтения / Г. М. Первова // Начальная школа. - 2015. - № 1. - С. 17-21.
Семенюк, А. Фантастический период: повышение интереса к чтению у четвероклассников / А. Семенюк // Учительская газета. - 2016. - 12 янв. (№ 2). - С. 12-13.
Титаренко, Н. Как увлечь детей чтением? / Н. Титаренко, П. Пинженин // Воспитательная работа в школе. - 2014. - № 7. - С. 115-118.
Хомякова, И. С. Работа с текстом на уроках литературного чтения / И. С. Хомякова // Начальная школа. - 2017. - № 9. - С. 33-38.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2026-09-27T12:30:28+03:00</dcterms:created>
  <dcterms:modified xsi:type="dcterms:W3CDTF">2026-09-27T12:30:28+03:00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