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№10880 (Мурманск) от 11 января 2019
</w:t>
      </w:r>
    </w:p>
    <w:p>
      <w:pPr/>
      <w:r>
        <w:rPr/>
        <w:t xml:space="preserve">Доброй ночи, помогите пожалуйста подобрать литературу по курсовой на тему: Особенности мотивации выбора будущей профессии у старшеклассников. Заранее спасибо.
Здравствуйте, Екатерина. Предлагаем Вам библиографический список:
Книга
88.841я73; Б28 Батаршев, А. В. Учебно-профессиональная мотивация молодежи : учеб. пособие для студентов высш. учеб. заведений / А. В. Батаршев. – Москва : Академия, 2009. - 189 с. : ил. - (Высшее профессиональное образование) (Учебное пособие). (1682341 - ЧЗ 1707098 - АБ)
Статьи
Зубковская, И. Б. Мотивационные факторы выбора профиля обучения учащимися общеобразовательных учреждений / И. Б. Зубковская, И. В. Лаврентьева // Стандарты и мониторинг в образовании. - 2013. - № 2. - С. 13-16.
Кравченко, А. И. Выбор профессии как социологический феномен: вопросы теории / А. И. Кравченко // Вестник Московского университета. Серия 18, Социология и политология - 2017. - № 1. - С. 49-66.
Крылова, Т. А. О развитии мотивации учащихся к выбору химических профессий / Т. А. Крылова // Химия в школе. - 2015. - № 9. - С. 25-30.
Лукина, Н. Л. Мотивация выбора профессий подростками больших и малых городов России (на примере Санкт-Петербурга и Балахны) / Н. Л. Лукина // Мир образования - образование в мире. - 2016. - № 1. - С. 282-288.
Родина, О. Н. Изучение мотивации выбора профессии "педагог": методический аспект / О. Н. Родина, П. П. Прудков // Вестник Московского университета. Серия 14, Психология. - 2006. - № 3. - С. 70-77.
Шкалы внутренней и внешней академической мотивации школьников / Т. О. Гордеева [и др.] // Психологическая наука и образование. - 2017. - № 2. - С. 65-74.
Электронные ресурсы (с текстами документов можно поработать в зале электронных ресурсов на 3-м этаже библиотеки)
Профессиональное самоопределение личности: временной и территориальный аспект [Электронный ресурс] / Подымов Н. А. [и др.] // Известия Юго-Западного государственного университета. Серия: Лингвистика и педагогика. - 2016. - № 2. - С. 144-151. - Режим доступа: http://elibrary.ru, регламентир. (12.01.2019).
Рыкман, Л. В. Психологическая готовность к выбору профессии в связи с осмысленностью жизни старшеклассников [Электронный ресурс] / Л. В. Рыкман, А. И. Никишин // Воспитание и обучение: теория, методика и практика : материалы III Междунар. науч.–практ. конф. (Чебоксары, 8 мая 2015 г.) / редкол.: О. Н. Широков [и др.] – Чебоксары, 2015. – С. 103-105. - Режим доступа: http://elibrary.ru, регламентир. (12.01.2019).
Шевцова, Т. С. Психологические особенности профессионально личностного самоопределения старшеклассников [Электронный ресурс] / Шевцова Т. С., Ткацкая А. С. // Проблемы современного педагогического образования. - 2018. - № 60, ч. 4. - С. 481-486. - Режим доступа: http://elibrary.ru, регламентир. (12.01.2019).
Следующие статьи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Орехов, С. Е. Ключевые факторы, влияющие на выбор учащимися будущего профиля обучения / Орехов С. Е. // Методический поиск: проблемы и решения. - 2017. - № 2. - С. 13-17.
Тазетдинова, Эр. Мотивация выбора будущей профессии в связи с индивидуально-психологическими особенностями девятиклассников / Тазетдинова Эр., Кожевникова О. В. // Человек в мире. Мир в человеке: актуальные проблемы философии, социологии, политологии и психологии : материалы XVIII Междунар. науч.-практ. конф. студентов, аспирантов и молодых учен., Пермь, 29-30 окт. 2015 г. - Пермь,  2015. - С. 506-511.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2026-09-27T11:08:22+03:00</dcterms:created>
  <dcterms:modified xsi:type="dcterms:W3CDTF">2026-09-27T11:08:22+03:00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