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№10972 (Мурманск) от 8 февраля 2019
</w:t>
      </w:r>
    </w:p>
    <w:p>
      <w:pPr/>
      <w:r>
        <w:rPr/>
        <w:t xml:space="preserve">Здравствуйте. Требуется разработка урока по авторской песне. Спасибо за помощь.
Здравствуйте, Алиса. К сожалению, материалов строго отвечающих Вашей теме найти не удалось. Возможно, Вам будут полезны следующие издания: 
Книга
74.268.53; М89 Музыка : 8-й кл. : поуроч. пл. по учеб. Т. И. Науменко, В. В. Алеева / авт.-сост. В. М. Самигулина. - Волгоград : Учитель, 2009. - 185 c. (1694089 - ИСК)
Статьи
Беленький, Л. П. Воспитание средствами авторской песни / Л. П. Беленький // Воспитание школьников. - 2016. - № 3. - С. 52-58.
Гордеев, С. Г. Отражение общественных настроений в СССР в период хрущевской оттепели в авторской песне (внеклассное занятие для XI класса) / С. Г. Гордеев // Преподавание истории в школе. - 2017. - № 6. - С. 56-63.
Сапрыкина, Т.  А. По страницам истории патриотической авторской песни / Сапрыкина Т. А. // Дополнительное образование и воспитание. - 2016. - № 6. - С. 50-52.
Электронные ресурсы (с текстами документов можно поработать в зале электронных ресурсов на 3-м этаже библиотеки)
Бокова, Я. М. Авторская песня как элемент противостояния официальному советскому искусству [Электронный ресурс] / Бокова Я. М. // Вестник магистратуры. - 2016. - № 1, ч. 5. - С. 43-45. - Режим доступа: https://elibrary.ru, регламентир. (08.02.2019).
Кричевцова, Н. Е. Бардовская песня как феномен советского романтизма [Электронный ресурс] / Кричевцова Н. Е. // Система ценностей современного общества. - 2010. - № 10, ч. 1. - С. 98-101. - Режим доступа: https://elibrary.ru, регламентир. (08.02.2019).
Михайловская, А. Г. Российская авторская (бардовская) песня: историко-этнологическое исследование [Электронный ресурс] : дис. ... канд. ист. наук : 07.00.07 / Михайловская Алина Георгиевна . - Москва, 2006. - 368 с. - Режим доступа: http://sigla.rsl.ru, регламентир. (08.02.2019).
См. также ответы на вопросы № 10507, 6173, 396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2026-09-27T08:19:46+03:00</dcterms:created>
  <dcterms:modified xsi:type="dcterms:W3CDTF">2026-09-27T08:19:46+03:00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