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№10978 (Мурманск) от 10 февраля 2019
</w:t>
      </w:r>
    </w:p>
    <w:p>
      <w:pPr/>
      <w:r>
        <w:rPr/>
        <w:t xml:space="preserve">Здравствуйте!
Помогите мне,пожалуйста, подобрать литературу на тему "специфика творческих способностей младших школьников с ОНР".
Здравствуйте, Дарья. Предлагаем Вам список  литературы:
Книги
88.6М; А43 Актуальные проблемы психологии в образовании : материалы межрегион. науч.-практ. конф. с междунар. участием, 1-3 апр. 2013 г. - Мурманск : Мурм. гос. гуманитар. ун-т, 2014.  Т. 2. - Из содерж.: Особенности развития воображения и творчества у детей с нарушениями речи / О. Н. Басалаева. - С. 126-130. (1737800 - ХР 1737801 - ХР)
74.57я73; В14 Вакуленко, Л. С. Воспитание и обучение детей с нарушениями речи. Психология детей с нарушениями речи : учеб.-метод. пособие для студентов / Л. С. Вакуленко. - Москва : ФОРУМ, 2013. - 271 с. (1742434 - АБ)
88.835.14; В92 Выготский, Л. С. Воображение и творчество в детском возрасте / Л. С. Выготский. – Санкт-Петербург : СОЮЗ, 1997. - 91 с. (1552386 - ЧЗ)
74.10М; С56 Современные дети - какие они? : материалы Всерос. науч.-практ. конф., 22-24 дек. 2010 г. / [отв. ред.: А. А. Смага]. - Мурманск : Мурм. гос. гуманитар. ун-т, 2012.  Т. 2. - Из содерж.:  Развитие творческих способностей у детей с общим недоразвитием речи / О. О. Мечникова. - С. 228-231. (1712095 - ХР-ООЭ 1712096 - ХР-ООЭ)
Статьи
Азовцева, В. А. Развитие творческого воображения у детей младшего школьного возраста с речевой патологией / В. А. Азовцева // Начальная школа. - 2009. - № 12. - С. 19-21.
Гагай, В. В. Роль воображения в творческом мышлении младших школьников / В. В. Гагай // Наука и школа. - 2002. - № 1. - С. 32-36.
Электронные ресурсы (с текстами документов можно поработать в зале электронных ресурсов на 3-м этаже библиотеки)
Ильинова, Н. Л. Развитие изобразительного творчества у детей с общим недоразвитием речи [Электронный ресурс] / Ильинова Н. Л. // Инновационные исследования: проблемы внедрения результатов и направления развития : сб. ст. Междунар. науч.-практ. конф. -  Уфа, 2019. - С. 135-137. - Режим доступа: https://elibrary.ru, регламентир. (11.02.2019).
Кондрашева, Т. М. Формирование творческих способностей у дошкольников с общим недоразвитием речи[Электронный ресурс] / Кондрашова Т. М., Асауленко Н. В. // Современные тенденции развития образования, науки и технологий : сб. науч. тр. по материалам V междунар. науч.-практ. конф. – Москва, 2018. - С. 24-27. - Режим доступа: https://elibrary.ru, регламентир. (11.02.2019).
Коржова, Г. М. Общее недоразвитие речи у детей [Электронный ресурс] : учеб. пособие / Г. М. Коржова, Г. С. Оразаева. - Алматы : Нур-Принт, Казах. нац. пед. ун-т имени Абая, 2014. - 46 c. - Режим доступа: http://www.iprbookshop.ru/69149.html, регламентир. (11.02.2019).
Насибуллина, А. Д. Театрализованная деятельность как средство социализации и коррекции общего недоразвития речи у старших дошкольников [Электронный ресурс] / Насибуллина А. Д., Шаукенова Э. Ш. // Концепт. - 2017. - Т. 35. - С. 123-126. - Режим доступа: http://www.iprbookshop.ru/69149.html, регламентир. (11.02.2019).
Рыжова, Н. В. Развитие творчества у детей с общим недоразвитием речи в изобразительной деятельности [Электронный ресурс] : дис. ... канд. психол. наук : 19.00.07 / Рыжова Наталья Владимировна. - Ярославль, 2006. - 255 с. - Режим доступа: http://sigla.rsl.ru, регламентир. (11.02.2019).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2026-09-27T07:39:56+03:00</dcterms:created>
  <dcterms:modified xsi:type="dcterms:W3CDTF">2026-09-27T07:39:56+03:00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