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 (Мурманск) от 20 сентября 2009
</w:t>
      </w:r>
    </w:p>
    <w:p>
      <w:pPr/>
      <w:r>
        <w:rPr/>
        <w:t xml:space="preserve">"Характеристика обществ с ограниченной ответственностью"
См. ответ на запрос N 1202.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2026-10-17T19:09:23+03:00</dcterms:created>
  <dcterms:modified xsi:type="dcterms:W3CDTF">2026-10-17T19:09:23+03:00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