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№11079 (Мурманская область) от 13 марта 2019
</w:t>
      </w:r>
    </w:p>
    <w:p>
      <w:pPr/>
      <w:r>
        <w:rPr/>
        <w:t xml:space="preserve">Здравствуйте! какая литература есть в вашей библиотеке по теме "нейрокомпьютеры"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32.973; Н46 Нейрокомпьютер как основа мыслящих ЭВМ : [сб. ст.] / Рос. АН, Отд-ние физиологии ; [отв. ред. А. А. Фролов, Г. И. Шульгина]. – Москва : Наука, 1993. – 239 с. (1516355 - ХР-Обяз.экз.)
60с51; Н46 Нейрокомпьютерная парадигма и общество = Neurocomputing paradigm and society : [монография] / Моск. гос. ун-т им. М. В. Ломоносова, Фак. гос. упр. ; под ред. Ю. Ю. Петрунина. – Москва : Изд-во Моск. ун-та, 2012. – 287 с. (1726898 - ХР)
32.816.2; Н46 Нейрокомпьютеры и интеллектуальные роботы / [Н. М. Амосов и др.] ; под ред. Н. М. Амосова ; АН УССР, Ин-т кибернетики им. В. М. Глушкова. – Киев : Наук. думка, 1991. – 271 с. (1461876 - ХР-Обяз.экз.)
32.973; Ц94 Цыганков, В. Д. Нейрокомпьютер и его применение / В. Д. Цыганков ; под ред. В. А. Львова. – Москва : Сол Систем, 1993. – 115 с. (1521613 - ХР-Обяз.экз.)
Статьи
Белоус, М. Нейрокалейдоскоп : игры разума / М. Белоус // PC Magazine. – 2008. – № 6. – С. 66-74.
Сидорова, В. Прекрасное далеко уже наступило, или Зачем нам нужны нейронные компьютеры? / В. Сидорова // Инженер. – 2015. – № 7. – С. 27.
Цуриков, А. Обучение искусственной нейронной сети / А. Цуриков // Инженер. – 2013. – № 8. – С. 8-10.
Электронные ресурсы
Галуев, Г. А. Параллельные цифровые нейрокомпьютеры и их применение в задачах распознавания зрительных образов [Электронный ресурс] : дис. ... д-ра техн. наук : 05.13.13 / Галуев Геннадий Анатольевич. – Таганрог, 1997. – 448 с. – Режим доступа: http://diss.rsl.ru, регламентир. (14.03.2019).
Миркес, Е. М. Функциональные модели универсального нейрокомпьютера [Электронный ресурс] : дис. ... д-ра техн. наук : 05.13.11 / Миркес Евгений Моисеевич. – Красноярск, 2001. – 416 с. – Режим доступа: http://diss.rsl.ru, регламентир. (14.03.2019).
Собенин, Е. В. Нейрокомпьютер - компьютер нового поколения [Электронный ресурс] / Е. В. Собенин // Конкурентоспособность территорий : материалы XX Всерос. экон. форума молодых учен. и студентов. – Екатеринбург, 2017. – С. 20-21. – Режим доступа: https://elibrary.ru, регламентир. (14.03.2019).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2026-09-27T04:28:22+03:00</dcterms:created>
  <dcterms:modified xsi:type="dcterms:W3CDTF">2026-09-27T04:28:22+03:00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