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№11117 (Мурманская область) от 19 марта 2019
</w:t>
      </w:r>
    </w:p>
    <w:p>
      <w:pPr/>
      <w:r>
        <w:rPr/>
        <w:t xml:space="preserve">Как правильно дать описание к курсовой Настольная книга главной (старшей) медицинской сестры. Спасибо за помощь
Здравствуйте, Раиса. Предлагаем Вам библиографическое описание:
Настольная книга главной (старшей) медицинской сестры [Текст] / Изд.-торговая корпорация "Дашков и К" ; [авт.-сост. С. А. Петровская]. – Москва : Дашков и К, 2008. - 734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2026-09-27T03:50:13+03:00</dcterms:created>
  <dcterms:modified xsi:type="dcterms:W3CDTF">2026-09-27T03:50:13+03:00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