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 () от 21 сентября 2009
</w:t>
      </w:r>
    </w:p>
    <w:p>
      <w:pPr/>
      <w:r>
        <w:rPr/>
        <w:t xml:space="preserve">Здравствуйте!
&lt;BR&gt;подскажите пожалуйста, какие книги есть в наличии библиотеки на тему : "Национальный вопрос в России". Тема задана по предмету "Этнология".
&lt;BR&gt;Спасибо.
Здравствуйте, Анастасия. Предлагаем Вам библиографический список:
Книги
67.623.0; Х12 Хабриева, Т. Я. Национально-культурная автономия в Российской Федерации = National cultural autonomy in the Russian Federation / Т. Я. Хабриева ; Ин-т законодательства и сравнит. правоведения при Правительстве Рос. Федерации. - М. : Юстицинформ, 2003. - 255 с. : ил. - (Научные издания). (1626175 – ХР ; 1626176 – ЧЗ)
63.52(2) я7; М32 Мастюгина, Т. М. Этнология : народы России : история и соврем. положение : учеб. пособие / Т. М. Мастюгина, Л. С. Перепелкин ; Центр. ин-т непрерыв. образования о-ва "Знание" России. - М., 1997. - 317 с. (1575451 - ЧЗ)
66.5(2Рос); Н35 Национальная политика в Российской Федерации : материалы междунар. науч.-практ. конф. (Липки, сент. 1992 г.) / РАН, Ин-т этнологии и антропологии, Гос. ком. РФ по делам федерации и национальностей. - М. : Наука, 1993. - 179 с. (1514942 - ХР)
60.545.1; С69 Социальная и культурная дистанции : опыт многонац. России / [В. В. Амелин и др.] ; авт. проекта и отв. ред. Л. М. Дробижева ; Ин-т этнологии и антропологии Рос. акад. наук. - 2-е изд. - М. : Изд-во Ин-та социологии Рос. акад. наук, 2000. - 385 с. : табл. - (Международный научно-исследовательский проект "Этнические и административные границы: факторы стабильности и конфликтности" ; кн. 1). (1583487 - ХР)
Статьи
Кара-Мурза, С. Г. Кризис России и этничность: упорядочение понятия / С. Г. Кара-Мурза // Социально-гуманитарные знания. - 2007. - N 2. - С. 22-38.
Мелихов, А. М. Национальная терпимость: этический минимум или недосягаемая мечта? / А. Мелихов // Нева. - 2007. - N 6. - С. 167-181.
Рыбаков, В. Я - русский, что дальше? / В. Рыбаков // Нева. - 2004. - N 11. - С. 197-213.
Степанов, В. В. Этнический портрет России / В. В. Степанов // География в школе. - 2005. - N 6. - С. 3-10.
Электронные ресурсы (с текстами документов можно поработать на 3-м этаже библиотеки)
Пронюшкина, Е. В. Государственные традиции решения национального вопроса в России [Электронный ресурс] / Е. В. Пронюшкина // Вестник Поволжской академии государственной службы. – Электрон. дан. - 2008. - N 2. - С. 26-31. – Режим доступа: http://elibrary.ru/download/65556161.pdf, регламентир. (23.09.09).
Хамутаев, В. А. Национальный вопрос и этноцентризм : к проблеме устойчивого этносоциального развития народов [Электронный ресурс] / В. А. Хамутаев // Власть. – Электрон. дан. - 2009. - N 2. - С. 69-71. – Режим доступа: http://elibrary.ru/download/87747170.pdf, регламентир. (23.09.09).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2026-10-17T16:59:49+03:00</dcterms:created>
  <dcterms:modified xsi:type="dcterms:W3CDTF">2026-10-17T16:59:49+03:00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