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№11148 (Мурманск) от 25 марта 2019
</w:t>
      </w:r>
    </w:p>
    <w:p>
      <w:pPr/>
      <w:r>
        <w:rPr/>
        <w:t xml:space="preserve">Варламов С. А. Современные концепции формирования стратегии развития организации (критический аспект) где опубликована эта статья? Спасибо.
Здравствуйте, Алена. Предлагаем библиографическое описание интересующей Вас статьи:
Варламов, С. А. Современные концепции формирования стратегии развития организации (критический аспект) / С. А. Варламов // Экономические науки. - 2013. - № 3. - С. 96-99.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2026-09-27T02:27:02+03:00</dcterms:created>
  <dcterms:modified xsi:type="dcterms:W3CDTF">2026-09-27T02:27:02+03:00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