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№11199 (Мурманская область) от 1 апреля 2019
</w:t>
      </w:r>
    </w:p>
    <w:p>
      <w:pPr/>
      <w:r>
        <w:rPr/>
        <w:t xml:space="preserve">Здравствуйте, помогите, пожалуйста, подобрать литературу по теме: "Развитие сказки в Германии и России".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82.3(2=Рус)-442; А67 Аникин, В. П. Русская народная сказка : пособие для учителей / В. П. Аникин. – Москва : Просвещение, 1977. - 208 с. : ил. - Библиогр.: с.202-207. (941901 - ХР-Обяз.экз. 944998 - ЧЗ 944999 - АБ)
82.3(2=Рус)-442; В26 Ведерникова, Н. М. Русская народная сказка / Н. М. Ведерникова ; Акад. наук СССР. – Москва : Наука, 1975. - 132 с., [2] л. ил. - (Из истории мировой культуры). (879162 - ХР 880616 - ЧЗ 1596257 - АБ)
82.3(2=Рус)-442; Л47 Леонова, Т. Г. Русская литературная сказка XIX века в ее отношении к народной сказке : (поэт. система жанра в ист. развитии) / Т. Г. Леонова ; ред. В. М. Гацак. – Томск : Изд-во Том. ун-та, 1982. - 195 с. (1123636 - ЧЗ)
82.3(2=Рус)-442; П81 Пропп, В. Я. Русская сказка / В. Я. Пропп ; [ред.: И. В. Пешков]. – Москва : Лабиринт, 2011. -379 с. (1715053 - ХР)
Статьи
Бузинова, Л. М. Немецкие сказки и лингвокультура: лингводидактический аспект = German tales and lingvoculture: didactic aspect / Л. М. Бузинова // Иностранные языки в школе. - 2018. - № 6. - С. 58-61.
Иванова, Э. И. Предшественники. Сказочники - прорицатели будущего / Э. И. Иванова. // Я вхожу в мир искусств. - 2012. - № 4. - С. 66-76.
Электронные ресурсы
Балина, М. Пролетарская сказка в детской литературе Веймарской республики: к вопросу о жанровой специфике [Электронный ресурс] / Балина М.  // Детские чтения. - 2017. - Т. 12, № 2. - С. 6-19. - Режим доступа: http://elibrary.ru, регламентир. (02.04.2019).
Гилёва, Е. Ф. Пути развития русской драматической сказки конца XX века [Электронный ресурс] : 1970-2000 гг. : дис. ... канд. филол. наук : 10.01.01 / Гилёва Елена Феликсовна ; [место защиты: Моск. гос. ун-т им. М. В. Ломоносова]. - Москва, 2011. - 279 с. - Режим доступа: http://diss.rsl.ru, регламентир. (02.04.2019).
Качалова, К. А. История развития немецких сказок, их становление и влияние на сознание детей [Электронный ресурс] / Качалова К. А., Бурцева Н. В. // Юный ученый. - 2018. - № 2. - С. 30-33. - Режим доступа: http://elibrary.ru, регламентир. (02.04.2019).
Попова, А. И. Психосемантический анализ формирования этнической идентичности на примере сказок Германии [Электронный ресурс] / Попова А. И., Максимова С. Г. // Социальная интеграция и развитие этнокультур в евразийском пространстве. - 2018. - № 6, ч. 1. - С. 367-374. - Режим доступа: http://elibrary.ru, регламентир. (02.04.2019).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2026-09-27T00:20:34+03:00</dcterms:created>
  <dcterms:modified xsi:type="dcterms:W3CDTF">2026-09-27T00:20:34+03:00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