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 (Мурманск) от 25 сентября 2009
</w:t>
      </w:r>
    </w:p>
    <w:p>
      <w:pPr/>
      <w:r>
        <w:rPr/>
        <w:t xml:space="preserve">Можно ли  подобрать список литературы по теме реферата "Уличная культура подростков". По запросу выдается одна книга "Молодежная субкультура". В этой работе раскрываются понятия хип-хоп культуры, брэйк-данса, рэпа.
Здравствуйте, Оксана. Предлагаем библиографический список по Вашей теме:
Статьи
Воронова, Е. В. Граффити: вандализм или искусство / Е. В. Воронова // Коррекционная педагогика. - 2006. - N 4. - С. 63-67.
Жиляев, А. А. Неформальные молодежные объединения как детерминирующий фактор девиантного поведения учащейся молодежи / А. А. Жиляев // Инновации в образовании. - 2007. - N 3. - С. 87-96.
Киселев, С. В. Знаково-психологические мотивы граффити в молодежной субкультуре / С. В. Киселева // Социологические исследования. – 2005. – N 9. - С. 113-115.
Лебедева, А. Уличные подростковые формирования / А. Лебедева // ОБЖ. Основы безопасности жизни. - 2003. - N 5. - С. 38-44.
Луков, В. А. Особенности молодежных субультур в России / В. А. Луков // Социологические исследования. - 2002. - N 10. - С. 79-87.
Лурье, М. Л. Что и зачем наши дети пишут на стенах / М. Л. Лурье // Классный руководитель. - 2004. - N 3. - С. 77-82.
Электронные ресурсы
Громов, Д. В. Изучение молодежных субкультур России: современное состояние и проблемы  / Д. В. Громов // Этнографическое обозрение. - 2008. - N 1. - С. 3-7 ; То же [Электронный ресурс]. - Режим доступа: 
http://www.ebiblioteka.ru/searchresults/article.jsp?art=0&amp;id=13795986, регламентир., (29.09.09).
Рекомендуем ознакомиться со списком литературы «Молодежная субкультура», размещенным на сайте нашей библиотеки в сервисе "Информационные ресурсы" - "Библиографические указатели и списки", в разделе "Политика".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2026-10-17T17:00:05+03:00</dcterms:created>
  <dcterms:modified xsi:type="dcterms:W3CDTF">2026-10-17T17:00:05+03:00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