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№11249 (Мурманская область) от 16 апреля 2019
</w:t>
      </w:r>
    </w:p>
    <w:p>
      <w:pPr/>
      <w:r>
        <w:rPr/>
        <w:t xml:space="preserve">Подскажите статьи на английском языке по теме "Обеспечение безопасного мореплавания в прибрежных водных акваториях"
Здравствуйте, Светлана.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 электронную доставку документов для физических лиц:
Электронные ресурсы
Sang-Lok Yoo. Near-miss density map for safe navigation of ships [Electronic resourse] / Sang-Lok Yoo // Ocean Engineering. – 2018. – Vol. 163 (Sept.). – P. 15-21. – Mode of access: https://www.sciencedirect.com/science/article/pii/S0029801818309375, регламентир. (18.04.2019).
Sage, B. Identification of ‘High Risk Vessels’ in coastal waters [Electronic resourse] / B. Sage // Marine Policy. – 2005. – Vol. 29, Iss. 4 (July). – P. 349-355. – Mode of access: https://www.sciencedirect.com/science/article/pii/S0308597X04000545, регламентир. (18.04.2019).
Szlapczynski, R. Determining and visualizing safe motion parameters of a ship navigating in severe weather conditions [Electronic resourse] / R. Szlapczynski, P. Krata // Ocean Engineering. – 2018. – Vol. 158 (June). – P. 263-274. – Mode of access: https://www.sciencedirect.com/science/article/pii/S0029801818303858, регламентир. (18.04.2019).
Emerson, S. D. A coastal perspective on security [Electronic resourse] / S. D. Emerson, J. Nadeau // Journal of Hazardous Materials. – 2003. – Vol. 104, Iss. 1/3 (Nov.). – P. 1-13. – Mode of access: https://www.sciencedirect.com/science/article/pii/S0304389403002309, регламентир. (18.04.2019).
Shenping Hu. Risk Assessment of Marine Traffic Safety at Coastal Water Area [Electronic resourse] / Shenping Hu, Jinpeng Zhang // Procedia Engineering. – 2012. – Vol. 45. – P. 31-37. – Mode of access: https://www.sciencedirect.com/science/article/pii/S1877705812031281, регламентир. (18.04.2019).
Wen-Kai K. Hsu. An assessment model of safety factors for product tankers in coastal shipping / Wen-Kai K. Hsu, Show-Hui S. Huang, Ren-Fu J. Yeh // Safety Science. – 2015. – Vol. 76 (July). – P. 74-81. – Mode of access: https://www.sciencedirect.com/science/article/pii/S0925753515000508, регламентир. (18.04.2019).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2026-09-26T22:48:35+03:00</dcterms:created>
  <dcterms:modified xsi:type="dcterms:W3CDTF">2026-09-26T22:48:35+03:00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