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№11259 (Воронежская область) от 19 апреля 2019
</w:t>
      </w:r>
    </w:p>
    <w:p>
      <w:pPr/>
      <w:r>
        <w:rPr/>
        <w:t xml:space="preserve">Интересна топоним. информ-ия про реку Афанасия в Мурм. обл. В Кольской энц. указано что она названа в честь Юлина Афанасия. 
Интересует вопрос: она названа "Афанасия" (им. пад., ж. р.; что нелогично, ибо имя мужское, но об этом упоминается, например в Филимонов Л. Альманах "Ветер странствий", № 1 - Москва, "Физкультура и спорт", 1965: https://web.archive.org/web/20180617062334/http://www.skitalets.ru/books/vs/nepriyatnost_philimonov/ или же "река Афанасия" (сродни "море Лаптевых", родит. п.)?
Здравствуйте, Евгений.  В данном случае принятый топоним отвечает на вопрос в притяжательном падеже «чей?», когда в основе географического названия лежат собственные имена, фамилии, прозвища.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2026-09-26T22:08:50+03:00</dcterms:created>
  <dcterms:modified xsi:type="dcterms:W3CDTF">2026-09-26T22:08:50+03:00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