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№11300 (Мурманск) от 7 мая 2019
</w:t>
      </w:r>
    </w:p>
    <w:p>
      <w:pPr/>
      <w:r>
        <w:rPr/>
        <w:t xml:space="preserve">C 1 июля 2019 года вступает в действие ГОСТ Р 7.0.100-2018 Библиографическая запись. Библиографическое описание. Общие требования  и правила составления. Отразятся ли изменения библиографической записи в электронном каталоге с учетом нового ГОСТа?
Здравствуйте, Людмила.  С 1 июля 2019 года в электронный каталог библиографические записи будут вводиться в соответствии с ГОСТ Р 7.0.100-2018 "Библиографическая запись. Библиографическое описание. Общие требования и правила составления".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2026-09-26T20:34:35+03:00</dcterms:created>
  <dcterms:modified xsi:type="dcterms:W3CDTF">2026-09-26T20:34:35+03:00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