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№11349 (Мурманск) от 17 мая 2019
</w:t>
      </w:r>
    </w:p>
    <w:p>
      <w:pPr/>
      <w:r>
        <w:rPr/>
        <w:t xml:space="preserve">Уважаемые библиографы, добрый день! Подберите, пожалуйста, литературу по теме: "Диагностический инструментарий оценивания предметных результатов обучающихся  по учебным предметам "Изобразительное искусство", "Музыка"с учетом региональной составляющей"
Здравствуйте. К сожалению, материалов строго отвечающих Вашей теме найти не удалось. Возможно, Вам будут полезны следующие издания:
Статьи
Жеребятьева, Е. А. Конструирование контрольно-измерительных материалов планируемых результатов освоения ФГОС НОО ОВЗ (варианты 1.2, 1.3) / Е. А. Жеребятьева // Воспитание и обучение детей с нарушениями развития. - 2018. - № 8. - С. 40-45.
Переверзева, И. Музыка в основной школе: задания для оценки результатов обучения: (сценарий урока в 7 классе) / И. Переверзева, Г. Сергеева // Искусство в школе. - 2016. - № 3. - С. 23-25.
Поволоцкий, С. Я. Система оценки результатов учебно-познавательной деятельности на уроке музыки в общеобразовательной школе : практ.-пед. аспект / С. Я. Поволоцкий // Мир образования - образование в мире. - 2013. - № 1. - С. 142-148.
Электронные ресурсы (с текстами документов можно поработать в зале электронных ресурсов на 3-м этаже библиотеки)
Лобашев, В. Д. Элементы модели процесса оценивания результатов обучения [Электронный ресурс] / В. Д. Лобашев // Наука и школа. - 2014. -  № 2. -  С. 41-45. -  Режим доступа: https://e.lanbook.com, регламентир. (19.05.2019).
Cедунова, Л. М. Мониторинг качества музыкального образования в российской школе [Электронный ресурс] / Cедунова Л. М. // Научный результат. Педагогика и психология образования. - 2017. - Т. 3, № 4. - С. 54-63. - Режим доступа: http://elibrary.ru, регламентир. (20.05.2019).
Седунова, Л. М. Оценивание предметных результатов обучения школьников музыке [Электронный ресурс] / Седунова Л. М. //  Университет XXI  века: исследования в рамках научных школ : материалы науч. конф. науч.-пед. работников, аспирантов, магистрантов и соискателей ТГПУ им. Л. Н. Толстого, Тула, 13-20 мая 2015 г. – Тула,  2015. - С. 153-157. - Режим доступа: http://elibrary.ru, регламентир. (20.05.2019).
Сеногноева, Н. А. Технология конструирования тестов учебной деятельности как средства оценивания результатов обучения [Электронный ресурс] : дис. ... д-ра пед. наук : 13.00.01 / Сеногноева Наталия Анатольевна. - Киров, 2006. - 403 с. : ил. - Режим доступа: http://diss.rsl.ru, регламентир. (19.05.2019).
Смирнова, Ж. В. Современные средства и технологии оценивания результатов обучения [Электронный ресурс] / Ж. В. Смирнова, О. Г. Красикова  // Вестник Мининского университета. - 2018. -  № 3. - С. 9-24. - Режим доступа: https://e.lanbook.com, регламентир. (19.05.2019).
Современные средства оценивания результатов обучения в основной школе [Электронный ресурс] / Ситников Д. В. [и др.] // Вестник Белгородского института развития образования. - 2017. - № 4. - С. 143-153. - Режим доступа: http://elibrary.ru, регламентир. (20.05.2019).
Уколова, Л. И. Оценка сформированности метапредметных компетенций в результате продуктивного музицирования школьников [Электронный ресурс] / Уколова Л. И., Долгопольский Л. Л. // Мир науки, культуры, образования. - 2017.  - № 2. - С. 32-34. - Режим доступа: http://elibrary.ru, регламентир. (20.05.2019).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Ауст, О. В. Использование интернет-ресурсов для расширения инструменария оценочной деятельности / Ауст О. В. // Управление качеством образования: от проектирования к практике : материалы Всерос. науч.-практ. конф.,  Ульяновск, 14-15 дек. 2017 г. – Ульяновск,  2018. - С. 284-289.
Столбова, И. Д. Инструментарий оценивания результатов образования при компетентностном подходе / Столбова И. Д., Данилов А. Н. // Стандарты и мониторинг в образовании. - 2012. - № 4. - С. 24-30.
См. также ответы на запросы №№ 10239, 10289, 10294, 10296, 10609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2026-09-26T19:00:13+03:00</dcterms:created>
  <dcterms:modified xsi:type="dcterms:W3CDTF">2026-09-26T19:00:13+03:00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