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№11421 (Мурманск) от 14 августа 2019
</w:t>
      </w:r>
    </w:p>
    <w:p>
      <w:pPr/>
      <w:r>
        <w:rPr/>
        <w:t xml:space="preserve">Здравствуйте. Помогите, пожалуйста, найти статью: Денисова Д. "Современное состояние экосистемы озера Имандра в зоне влияния Кольской АЭС (Мурманская область)". Спасибо.
Здравствуйте, Ирина. К сожалению, в фонде МГОУНБ нет нужной Вам статьи.
Этот документ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Современное состояние экосистемы оз. Имандра  в зоне влияния Кольской АЭС (Мурманская область) / Д. Б. Денисов [и др.] // Вода: химия и экология. - 2017. - № 6 (108). - С. 41-51.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2026-09-26T16:14:00+03:00</dcterms:created>
  <dcterms:modified xsi:type="dcterms:W3CDTF">2026-09-26T16:14:00+03:00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