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№11441 (Мурманская область) от 9 сентября 2019
</w:t>
      </w:r>
    </w:p>
    <w:p>
      <w:pPr/>
      <w:r>
        <w:rPr/>
        <w:t xml:space="preserve">Прошу составить список литературы по теме: Военно-полевая жандармерия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67.401.132-7; С95 Сысоев, Н. Г. Жандармы и чекисты : от Бенкендорфа до Ягоды / Н. Г. Сысоев. – Москва : Вече, 2002. - 380, [1] с., [8] л. ил., факс., портр. - (Особый архив). (1617114 - ХР-Обяз.экз. 1617115 - ЧЗ)
Статьи
Каширин, В. Разведчики военного шпионства: контрразведка последнего императора / В. Каширин // Родина. - 2008. - № 12. - С. 27-32.
Макарова, Н. В. Особенности формирования жандармского корпуса в России / Н. В. Макарова // Военно-исторический журнал. - 2009. - № 3. - С. 52-55.
Перегудов, А. В. Русские жандармы в Первой мировой войне от подвига к дискриминации (на примере Воронежской губернии) / А. В. Перегудов // Военно-исторический журнал. - 2016. - № 9. - С. 44-49.
Товпека, А. Люди с оружием: отдельный корпус жандармов в обеспечении внутренней безопасности Российской империи / А. Товпека, Т. Степанов // Пограничник. - 2017. - № 2. - С. 46-49.
Хутарев-Гарнишевский, В. В. Российская жандармерия на занятых территориях Галиции и Буковины в годы Первой мировой войны / В. В. Хутарев-Гарнишевский // Вестник Московского университета. Серия 8, История. - 2012. - № 2. - С. 47-58.
Шаламов, А. Ю. А еще и артисты, и музыканты, и медики: из жизни Московского жандармского дивизиона (19 - начало 20 века) / А. Ю. Шаламов // Московский журнал. История государства Российского. - 2018. - № 7. - С. 91-95.
Электронные ресурсы
Костылев, А. О. Организационно-правовые аспекты работы с кадрами полиции и жандармерии Российской империи, 1880 - 1917 гг. [Электронный ресурс] : диссертация ... кандидата юридических наук : 12.00.01 / Костылев Алексей Олегович. - Москва, 2000. - 216 с. – URL: http://diss.rsl.ru (дата обращения: 09.09.2019). - Режим доступа: доступ из библиотеки. - Текст : электронный.
Лаптев, А. К. Борьба с революционной и антивоенной пропагандой в 1914-1916 гг. (на материалах Смоленской губернии) [Электронный ресурс] / Лаптев А. К. // Федерализм. - 2017. - № 3. - С. 168-175. - URL: http://elibrary.ru (дата обращения: 09.09.2019). - Режим доступа: доступ после регистрации. - Текст : электронный.
Хроника российской императорской армии, составленная по Высочайшему повелению : войска, в Финляндии находящиеся, и отдельных корпусов: Оренбургского, Сибирского и Внутренней стражи и Корпус жандармов. – Санкт-Петербург : печ. в Воен. тип., 1852. – URL: https://rusneb.ru/catalog/000199_000009_003862931/viewer/ (дата обращения: 09.09.2019). – Режим доступа: доступ из библиотеки. - Текст : электронный.
Следующую статью можно также заказать из фондов других библиотек страны:
Соколенко, А. В. Противодействие распространению революционных настроений на Дальнем Востоке Российской империи в армии и на флоте в период революции 1905-1907 гг. / Соколенко А. В. // Социальные и гуманитарные науки на Дальнем Востоке. - 2015. - № 2. - С. 66-71.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2026-09-26T15:38:57+03:00</dcterms:created>
  <dcterms:modified xsi:type="dcterms:W3CDTF">2026-09-26T15:38:57+03:00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