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№1145 () от 8 октября 2009
</w:t>
      </w:r>
    </w:p>
    <w:p>
      <w:pPr/>
      <w:r>
        <w:rPr/>
        <w:t xml:space="preserve">Расчет и оценка показателей деловой активности (капиталоотдачи) и путей их улучшения на примере конкретного предприятия
Здравствуйте, Альбина. Предлагаем литературу по Вашему запросу:
Аврашкова, Л. Я. О нормативной базе для оценки финансово-экономического состояния предприятия / Л. Я. Аврашкова, Г. Ф. Графова, С. А. Шахватова // Аудитор. - 2008. - N 2. - С. 26-33.
Глисин, Ф. Деловая активность базовых промышленных предприятий / Ф. Глисин // Экономист. - 2002. - N 3. - С. 25-28 ; N 5. - С. 51-55.
Графова, Г. Ф. Нормативная база рейтинговой оценки финансово-экономического состояния предприятия / Г. Ф. Графова // Аудитор. - 2005. - N 6. - С. 29-35.
Зернова, Л. Е. Оценка экономического потенциала финансово-промышленной группы / Л. Е. Зернова, Е. С. Ерохин, В. П. Щербаков // Вестник Самарского государственного экономического университета. - 2008. - N 2. - С. 49-52.
Когденко, В. Г. Методика анализа темпа роста организации / В. Г. Когденко // Бухгалтерский учет. - 2008. - N 5. - С. 68-71.
Эрфурт, К. А. Особенности инвестирования в человеческий капитал и их отражение в кадровой политике предприятия / К. А. Эрфурт // Менеджмент в России и за рубежом. - 2009. - N 3. - С. 132-138.
Зав. ИБС Управления информационного обслуживания Л.Ф. Зубчевская.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2026-10-17T16:16:50+03:00</dcterms:created>
  <dcterms:modified xsi:type="dcterms:W3CDTF">2026-10-17T16:16:50+03:00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