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№11505 (Мурманская область) от 26 сентября 2019
</w:t>
      </w:r>
    </w:p>
    <w:p>
      <w:pPr/>
      <w:r>
        <w:rPr/>
        <w:t xml:space="preserve">Отолингвистика. Тема: Грамматические системы словоизменения. Литература не старше 5 лет.
Здравствуйте. Предлагаем Вам библиографический список:
Книги
81.06я73; Г83 Гридина, Т. А. Онтолингвистика : язык в зеркале детcкой речи : учебное пособие / Т. А. Гридина. – Москва : Флинта : Наука, 2006. – 149 с. (1644196 - ХР 1644197 - АБ 1644198 - А
Эти книги мне не подходят, мне не нужна детская речь, мне надо грамматические системы словоизменения и все. Спасибо большое.
Здравствуйте, к сожалению такого понятия, как отолингвистика, найти не удалось. 
С уважением, главный библиограф отдела информационного обслуживания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2026-09-26T13:31:30+03:00</dcterms:created>
  <dcterms:modified xsi:type="dcterms:W3CDTF">2026-09-26T13:31:30+03:00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