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№11550 (Мурманская область) от 15 октября 2019
</w:t>
      </w:r>
    </w:p>
    <w:p>
      <w:pPr/>
      <w:r>
        <w:rPr/>
        <w:t xml:space="preserve">Здравствуйте, помогите , пожалуйста, подобрать литературу к курсовой работе на тему "Специфика тревожности младших школьников с нарушением речи"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74.50; Е80 Ершова, О. А. Чудеса в ладошках / О. Ершова. - [Б. м.] : Издательские решения, 2018. - 143 с. : ил. (1793377 - ОБО)
88.835.2; К72 Костяк, Т. В. Тревожный ребенок : младший школьный возраст / Т. В. Костяк. – Москва : Академия, 2008. - 95 с. : ил. (1678007 - ЧЗ ; 1678008 - МЕД ; 1678009 - АБ)
Статьи
Мокаева, М. А. Социально-психологическая обусловленность детских страхов и тревожности / М. А. Мокаева, А. В. Керженцева // Начальная школа. - 2019. - № 5. - С. 23-24.
Науменко, Ю. Гармонизация отношений ребенка с ОВЗ и сверстников в условиях интегрированного образования / Ю. Науменко, О. Науменко // Коррекционно-развивающее образование. - 2013. - № 2. - С. 13-19.
Электронные ресурсы
Бакташиан, А. Особенности совладания младших школьников с заиканием / Бакташиан А. // Психология и педагогика: методика и проблемы практического применения. - 2012. - № 27. - С. 15-18. - URL: http://elibrary.ru (дата обращения: 16.10.2019). - Режим доступа: после регистрации.
Горбунова, Н. Е. Изучение и оптимизация мотивации деятельности у детей младшего школьного возраста с тяжелыми нарушениями речи / Горбунова Н. Е. // Специальное образование. - 2014.  - № 1.  - С. 44-51. - URL: http://elibrary.ru (дата обращения: 16.10.2019). - Режим доступа: после регистрации.
Горбунова, Н. Е. Работа педагога-психолога по профилактике школьной дезадаптации у обучающихся первого класса с тяжелыми нарушениями речи / Горбунова Н. Е. // Социально-педагогическая деятельность в социуме: теория, практика, перспективы : сборник научных трудов VI Международных социально-педагогических чтений им. Б. И. Лившица,  Екатеринбург, 14 ноября 2014 г. : в 2-х частях.  - Екатеринбург, 2014. – Ч. 2. - С. 21-25. - URL: http://elibrary.ru (дата обращения: 16.10.2019). - Режим доступа: после регистрации.
Лях, Т. И. Тревожность как основа страхов у младших школьников с нарушением речи / Лях Т. И., Гаврилова А. В. // Технические науки: современные исследования и разработки : сборник статей по материалам международной научно-практической конференции, Казань, 15 мая 2018 г. – Казань, 2018. - С. 75-79. - URL: http://elibrary.ru (дата обращения: 16.10.2019). - Режим доступа: после регистрации.
Ратанова, Т. А. Связь школьной тревожности с когнитивными особенностями младших школьников / Ратанова Т. А., Лихачева Э. В. // Психологический журнал. - 2009. - Т. 30, № 3. - С. 39-51. - URL: http://elibrary.ru (дата обращения: 16.10.2019). - Режим доступа: после регистрации.
Ратанова, Т. А. Школьная тревожность как фактор когнитивных особенностей младших школьников / Ратанова Т. А., Лихачева Э. В. // Человеческий капитал. - 2016. - № 1. - С. 50-58. - URL: http://elibrary.ru (дата обращения: 16.10.2019). - Режим доступа: после регистрации.
Федотова, Л. А. Социально-психологическая и логопедическая коррекция нарушений речи у детей, обучающихся по различным школьным программам / Федотова Л. А., Павловцева О. Н., Соловьев А. Г. // Вестник психотерапии. - 2012. - № 44. - С. 74-81. - URL: http://elibrary.ru (дата обращения: 16.10.2019). - Режим доступа: после регистрации.
Статьи, оглавления и фрагменты из книг можно также заказать из фондов других библиотек страны:
Власова, Т. В. Исследование особенностей тревожности младших школьников с нарушениями в развитии / Власова Т. В., Миляева М. В., Другакова Л. А. // Теоретические и практические вопросы науки XXI века : сборник статей Международной научно-практической конференции, Уфа, 28 февраля 2014 г. - Уфа, 2014. – Ч. 2. - С. 217-220.
Заиграева, Н. В. Помощь педагога, логопеда и психолога в преодолении нарушений чтения у младших школьников с речевой тревожностью / Заиграева Н. В., Кондакова О. И. // Постулат. - 2017. - № 10, ч. 2. - С. 8.
Психоэмоциональные особенности школьников с речевыми нарушениями / Муц Е. Ю., Истратова М. В., Ермашева М. А. [и др.] // Вопросы школьной и университетской медицины и здоровья. - 2014.  - № 3. - С. 44-46.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2026-09-26T11:56:21+03:00</dcterms:created>
  <dcterms:modified xsi:type="dcterms:W3CDTF">2026-09-26T11:56:21+03:00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