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№11553 (Мурманск) от 16 октября 2019
</w:t>
      </w:r>
    </w:p>
    <w:p>
      <w:pPr/>
      <w:r>
        <w:rPr/>
        <w:t xml:space="preserve">Можно, пожалуйста, получить список литературы по теме дипломной работы "Взаимодействие логопеда с педагогами по устранению дисграфии у младших школьников".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Алексеева, И. Н. Осуществление комплексного подхода в сопровождении детей с речевыми нарушениями в образовательном учреждении / Алексеева И. Н., Градобоева Т. И. // Педагогический опыт: от теории к практике : сборник материалов V Международной научно-практической конференции, Чебоксары, 30 апреля 2018 г. – Чебоксары, 2018. - С. 201-205. - URL: http://elibrary.ru (дата обращения: 17.10.2019). - Режим доступа: после регистрации.
Андрияшина, М. Н. Преодоление нарушений письма младших школьников с нарушением письменной речи в процессе психолого-педагогического сопровождения в условиях общеобразовательной школы / Андрияшина М. Н. // Вопросы науки и образования. - 2018. - № 6. - С. 153-156. - URL: http://elibrary.ru (дата обращения: 17.10.2019). - Режим доступа: после регистрации.
Иванова, Д. А. Сравнительный анализ дисграфии и дизорфографии у младших школьников / Иванова Д. А., Артеменко О. Н. // Педагогическое мастерство и педагогические технологии. - 2015. - № 2. - С. 313-314. - URL: http://elibrary.ru (дата обращения: 17.10.2019). - Режим доступа: после регистрации.
Иванова, Е. В. Логопедическая работа по устранению дисграфии / Иванова Е. В., Архипова С. Н. // Актуальные проблемы развития личности в онтогенезе : сборник материалов VII Всероссийской научно-практической конференции, Киров, 20 апреля 2018 г. - Киров, 2018. - С. 174-177. - URL: http://elibrary.ru (дата обращения: 17.10.2019). - Режим доступа: после регистрации.
Иншакова, О. Б. Лонгитюдный анализ проявлений дисграфии у учащихся начальной школы / Иншакова О. Б. // Специальное образование. - 2017. - № 3. - С. 82-90. - URL: http://elibrary.ru (дата обращения: 17.10.2019). - Режим доступа: после регистрации.
Клейкина, О. В. Организация коррекционной работы с детьми с разными видами дисграфии в начальной школе / Клейкина О. В. // Педагогическое мастерство и современные педагогические технологии : сборник материалов IV Международной научно-практической конференции, Чебоксары, 02 апреля 2018 г. – Чебоксары, 2018. - С. 252-255. - URL: http://elibrary.ru (дата обращения: 17.10.2019). - Режим доступа: после регистрации.
Рябова, О. В. Взаимодействие учителя и логопеда в рамках коррекции нарушений письменной речи у младших школьников игровыми методами / Рябова О. В. // Специальное образование : материалы VIII Международной научной конференции, Санкт-Петербург, 26-27 апреля 2012 г. – Санкт-Петербург, 2012. – Т. 2. - С. 154-167. - URL: http://elibrary.ru (дата обращения: 17.10.2019). - Режим доступа: после регистрации.
Сапронова, Н. Д. Взаимодействие учителя-логопеда и педагога-психолога в коррекционно-образовательной деятельности с детьми, имеющими речевые нарушения / Сапронова Н. Д. // Научно-методический журнал Педагогический поиск. - 2014. -  7. - С. 64-66. - URL: http://elibrary.ru (дата обращения: 17.10.2019).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Баркина, О. Ю. Бинарная деятельность логопеда и психолога с элементами образовательной кинезиологии / Баркина О. Ю., Грачева М. Н. // Воспитание и обучение детей младшего возраста. - 2016. - № 5. - С. 399-401.
Грачева, В. Ф. Взаимодействие учителя и логопеда в процессе развития словесно-логического мышления младшего школьника / Грачева В. Ф., Федорова О. А. // Начальная школа: Проблемы и перспективы, ценности и инновации. - 2016. - № 9. - С. 77-80.
См. также ответы на запросы №№ 11002, 11179,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2026-09-26T11:57:30+03:00</dcterms:created>
  <dcterms:modified xsi:type="dcterms:W3CDTF">2026-09-26T11:57:30+03:00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