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№11565 (Мурманск) от 21 октября 2019
</w:t>
      </w:r>
    </w:p>
    <w:p>
      <w:pPr/>
      <w:r>
        <w:rPr/>
        <w:t xml:space="preserve">Добрый вечер. Прошу составить список литературы по теме- анатомо-физиологические особенности детей 12-13 лет, для написания ВКР.
Здравствуйте. Предлагаем Вам библиографический список:
Книги
57.31я73; К43 Кирпичев, В. И. Физиология и гигиена подростка / В. И. Кирпичев. – Москва : Академия, 2008. – 207  с. : ил. (1677624 - ЧЗ ; 1677887 - АБ)
28.860,7я73; Н19 Назарова, Е. Н. Возрастная анатомия, физиология и гигиена : учебник / Е. Н. Назарова, Ю. Д. Жилов. - 2-е изд., стер. – Москва : Академия, 2012. - 251, [1] с. : ил., табл. (1717910 - ЧЗ)
57.31я73; С19 Сапин, М. Р. Анатомия и физиология детей и подростков / М. Р. Сапин, З. Г. Брыксина. - 5-е изд., стер. – Москва : Академия, 2007. - 432 с  ил. (1651748 - МЕД ; 1651749 - АБ ; 1653190 - ХР)
75.579,0я7; Ф50 Физиология спорта: медико-биологические основы подготовки юных хоккеистов : учебное пособие / [Л. В. Михно, И. В. Левшин, С. М. Ашкинази и др.]. - [2-е изд., испр. и доп.]. – Москва : Спорт, 2016. - 167 с. : ил., табл. (1777327 - МЕД)
Статьи
Корнеева, И. Т. Ортостатическое тестирование в оценке функциональной готовности юных спортсменов / И. Т. Корнеева, С. Д. Полякова // Теория и практика физической культуры. – 2002. - № 2. – С. 14-22.
Никитюк, Д. Б. Анатомо-физиологические и метаболические особенности организма юных спортсменов / Д. Б. Никитюк, М. М. Коростелева, Л. Ю. Волкова // Вопросы питания. - 2013. - Т. 82, № 6. - С. 31-40.
Электронные ресурсы (с текстами документов можно поработать в зале электронных ресурсов на 3-м этаже библиотеки)
Алыпов, А. Г. Особенности личностного и физического развития детей на этапе ранней спортивной специализации / Алыпов А. Г., Савчук А. Н. // Вестник Красноярского государственного педагогического университета им. В. П. Астафьева. - 2018. - № 2. - С. 83-91. - URL: http://elibrary.ru (дата обращения: 22.10.2019). - Режим доступа: после регистрации.
Давиденко, В. Н. Развитие скоростно-силовых качеств как основа предупреждения травматизма у спринтеров / Давиденко В. Н., Хиврич М. С. // Психолого-педагогические и физиологические аспекты построения физкультурно-оздоровительных программ и обеспечение их безопасности : сборник материалов третьей международной научной конференции,  Ростов-на-Дону, 21-24 мая 2016 г. - Ростов-на-Дону, 2016. - С. 118-122. - URL: http://elibrary.ru (дата обращения: 22.10.2019). - Режим доступа: после регистрации.
Кузнецова, Т. А. Возрастные особенности развития организма детей и подростков 10-12 лет, занимающихся волейболом / Кузнецова Т. А., Бобер И. Г., Чайкин Ю. А. // Физическая культура и спорт в жизни студенческой молодёжи : материалы 3-й Международной научно-практической конференции, Омск, 06-07 апреля 2017 г. – Омск, 2017. - С. 307-314. - URL: http://elibrary.ru (дата обращения: 22.10.2019). - Режим доступа: после регистрации.
Свирид, В. В. Анатомо-физиологические особенности детей 12-14 лет / Свирид В. В., Катников О. А., Кулумаева Т. В. // Мир современной науки. - 2014. - № 4. - С. 41-44. - URL: http://elibrary.ru (дата обращения: 22.10.2019).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Бордуков, М. И. Возрастные особенности регламентации физических нагрузок при воспитании физических качеств учащихся : учебно-методическое пособие / Бордуков М. И. – Красноярск : Красноярский государственный педагогический университет им. В.П. Астафьева, 2018. – 328 с.
Цаллагова, Р. Б. Медицинское обеспечение юных хоккеистов : учебное пособие / Цаллагова Р. Б., Михно Л. В., Филатов В. В. - Санкт-Петербург : ООО "Графика", 2017. – 236 с.
См. также ответ на запрос № 11556, 11564, 11566 в архивах выполненных справок «Виртуального библиографа» и № 33954 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2026-09-26T11:14:43+03:00</dcterms:created>
  <dcterms:modified xsi:type="dcterms:W3CDTF">2026-09-26T11:14:43+03:00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