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№11629 (Мурманск) от 17 ноября 2019
</w:t>
      </w:r>
    </w:p>
    <w:p>
      <w:pPr/>
      <w:r>
        <w:rPr/>
        <w:t xml:space="preserve">Здравствуйте! Помогите, пожалуйста, подобрать литературу по теме "Формирование позиции читателя у младших школьников с речевыми нарушениями на логопедических занятиях". Заранее спасибо!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Мусаева, В. И. Читательские и художественные предпочтения младших подростков / Мусаева В. И. // Вестник Барнаульского государственного педагогического университета. - 2003. - № 3, ч. 1. - С. 56-61. - URL: http://elibrary.ru (дата обращения: 18.11.2019). - Режим доступа: научная электронная библиотека eLibrary.ru, после регистрации.
Нужная, Е. М. Методы работы с детьми, имеющими нарушения речи: из опыта работы / Нужная Е. М. // Мировоззрение в XXI веке. - 2018. - Т. 1, № 2. - С. 32-34. - URL: http://elibrary.ru (дата обращения: 18.11.2019). - Режим доступа: научная электронная библиотека eLibrary.ru, после регистрации.
Чудинова, А. В. Формирование навыка чтения у младших школьников с речевыми нарушениями / Чудинова А. В., Грибанова В. В. // Достижения и перспективы психологии и педагогики : сборник статей Международной научно-практической конференции, Уфа, 09 июня 2014 г. – Уфа, 2014. - С. 51-53. - URL: http://elibrary.ru (дата обращения: 18.11.2019). - Режим доступа: научная электронная библиотека eLibrary.ru, после регистрации.
Шулекина, Ю. А. Выявление и коррекция нарушений смыслового восприятия речевого высказывания у младших школьников с общим недоразвитием речи : специальность 13.00.03 : диссертация на соискание ученой степени кандидата педагогических наук :  / Шулекина Юлия Александровна. - Москва, 2008. - 188 с. : ил. - URL: http://sigla.rsl.ru (дата обращения: 18.11.2019). - Режим доступа: электронная библиотека диссертаций Российской государственной библиотеки. Доступ из зала электронных ресурсов Мурманской областной научной библиотеки.
Яшина, К. И. Использование текстового редактора для проведения речевых игр в процессе коррекционной работы с младшими школьниками с нарушениями чтения / Яшина К. И. // Чтение в цифровую эпоху : сборник материалов VIII Международной научно-практической конференции, Москва, 15 мая 2018 г. – Москва, 2018. - С. 117-121. - URL: http://elibrary.ru (дата обращения: 18.11.2019). 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Артемова, Е. Э. Формирование интонационного чтения у школьников с нарушениями речи / Артемова Е. Э., Тишина Л. А. // Сборник научных трудов SWorld. - 2013. - Т. 15, № 2. - С. 3-6.
Гамаюнова, А. Н. Формирование связной устной речи младших школьников с речевыми нарушениями артпедагогическими средствами / Гамаюнова А. Н., Томилова А. Ю. // Современные исследования социальных проблем (электронный научный журнал). - 2017. - Т. 8, № 11, ч. 2. - С. 32-42.
Заиграева, Н. В. Помощь педагога, логопеда и психолога в преодолении нарушений чтения у младших школьников с речевой тревожностью / Заиграева Н. В., Кондакова О. И. // Постулат. - 2017. - № 10, ч. 2. - С. 8.
Максименко, О. П. Формирование педагогической компетенции родителей в развитии речевых навыков ребенка в семье. Семейное чтение / Максименко О. П. // Воспитание и обучение детей младшего возраста. - 2016. -  № 5. - С. 731-736.
См. также ответ на запрос № 11597, 11534, 11366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2026-09-26T08:36:24+03:00</dcterms:created>
  <dcterms:modified xsi:type="dcterms:W3CDTF">2026-09-26T08:36:24+03:00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