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№11869 (Мурманск) от 22 марта 2020
</w:t>
      </w:r>
    </w:p>
    <w:p>
      <w:pPr/>
      <w:r>
        <w:rPr/>
        <w:t xml:space="preserve">Здравствуйте!
Требуются материалы по теме: Профессиональная культура специалиста в сфере молодежной политики 
Меня в наибольшей степени интересует нормативно-правовая база,регулирующая профессиональную культуру специалиста в сфере молодежной политики
Также будут полезны источники о реально существующих механизмах воспроизведения проф. культуры, анализ недостатков и способы решения проблемы, все это применимо к молодежной политике
Все это на примере мурманского региона или СЗ РФ
Спасибо!
Здравствуйте. К сожалению, материалов, строго отвечающих Вашей теме, найти не удалось. Возможно, Вам будут полезны следующие издания: 
 Книги
60.5М; М75. Молодежь XXI века: социальные риски и пути их решения : материалы Всероссийской научно-практической конференции, 6 декабря 2013 года : сборник статей / редколлегия: С. И. Петошина [и др.]. - Мурманск : Мурманский государственный гуманитарный университет, 2014.   Т. 1. - 261 с. : ил., табл. (1744191 - ХР-ООЭ 1744192 - ХР-ООЭ 1744193 - ХР-ООЭ)
60.5; М75. Молодежь России в начале XXI века : регион Северо-Запад : сборник научных трудов. - Москва : Институт научной информации пообщественным наукам РАН, 2014. - 294 с. (1756217 – ХР)
65.049(2Рос)кр; С56. Современные вызовы и угрозы развитию Мурманской области: региональный атлас. - Мурманск : Мурманский государственный гуманитарный университет, 2014. - 262 с. (Ф-1750563 - ХР-ООЭ; Ф-1750564 - ХР-ООЭ; Ф-1750565 - ХР-ООЭ)
 Электронные ресурсы (с текстами документов можно поработать в Залах  электронных ресурсов на 3-м этаже библиотеки):
О государственной поддержке молодежных и детских общественных объединений :  Федеральный закон от от 28.06.1995 № 98-ФЗ. - [Москва] : Гарант, 2019. - Режим доступа: СПС «Гарант», по подписке.
О государственной поддержке молодежных и детских общественных объединений : закон Мурманской области от 17.05.1999 № 148-01-ЗМО (редакция от 07.11.2013.) - [Москва] : Гарант, 2019. - Режим доступа: СПС «Гарант», по подписке.
Об утверждении Положения о муниципальной поддержке молодежных и детских общественных объединений в городе Мурманске : решение Совета депутатов города Мурманска от 03.03.2010 № 16-214 (редакция от 28.11.2019). - [Москва] : Гарант, 2019. - Режим доступа: СПС «Гарант», по подписке.
 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2026-09-26T00:18:21+03:00</dcterms:created>
  <dcterms:modified xsi:type="dcterms:W3CDTF">2026-09-26T00:18:21+03:00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