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№11914 (Мурманск) от 5 апреля 2020
</w:t>
      </w:r>
    </w:p>
    <w:p>
      <w:pPr/>
      <w:r>
        <w:rPr/>
        <w:t xml:space="preserve">Здравствуйте. нужна литература по теме "Кодекс Наполеона и его влияние на законодательство европейских стран"
Здравствуйте. Предлагаем Вам список литературы:
Книги
67.404.0; Г75  Гражданский кодекс Франции (Кодекс Наполеона). - Москва : Инфотропик Медиа, 2012. - 592 с. (1712718 - ХР)
67.404; О-75 Основные институты гражданского права зарубежных стран : сравнительно-правовое исследование / В. В. Залесский, Г. Е. Авилов, М. М. Вильданова [и др.]. - Москва : Норма, 2000. - 644 с. (1588883 - ХР 1592430 - ЧЗ 1592431 - АБ)
67.404.91я73; П99 Пятин, С. Ю. Гражданское и торговое право зарубежных стран : учебное пособие / С. Ю. Пятин. - 2-е изд. - Москва : Издательско-торговая корпорация "Дашков и К", 2011. - 260 с. 
Электронные ресурсы
Моржеедов, В. Г. Кодекс Наполеона и его историческое значение / Моржеедов В. Г. // Роль бизнеса в трансформации общества - 2014 : IX Международный научный конгресс : сборник материалов. - Москва, 2014. - С. 131-132. - URL: https://elibrary.ru/item.asp?id=21727844 (дата обращения: 06.04.2020). - Режим доступа: научная электронная библиотека eLIBRARY.RU, после регистрации.
Сидоров, А. Е. Рецепция Кодекса Наполеона в Бельгии / Сидоров А. Е. // Сравнительно-правовые аспекты правоотношений гражданского оборота в современном мире : сборник статей Международной научно-практической конференции памяти В. К. Пучинского. - Москва, 2017. - С. 254-263. - URL: https://elibrary.ru/item.asp?id=32566375 (дата обращения: 06.04.2020). - Режим доступа: научная электронная библиотека eLIBRARY.RU, после регистрации.
Сидоров, А. Е. Рецепция Кодекса Наполеона в Швейцарии / Сидоров А. Е. // Сравнительное право и проблемы частноправового регулирования в России и зарубежных странах : сборник статей Международной научно-практической конференции. - Москва, 2016. С. 270-274. - URL: https://elibrary.ru/item.asp?id=27228946 (дата обращения: 06.04.2020). - Режим доступа: научная электронная библиотека eLIBRARY.RU, после регистрации.
Стоякина, А. А. Гражданский Кодекс Наполеона и его влияние на реформаторскую деятельность Александра II при отмене крепостного права / Стоякина А. А. // Гуманитарный трактат. - 2018. - № 37. - С. 53-55. - URL: https://elibrary.ru/item.asp?id=36762162 (дата обращения: 06.04.2020). - Режим доступа: научная электронная библиотека eLIBRARY.RU, после регистрации.Аннотация: Автор раскрывает влияние кодекса на мировые страны, в том числе и Российскую Империю. Особое внимание обращается на распространение кодекса в Российском законодательстве.
 Тараборин, Р. С. Влияние кодекса Наполеона 1804 г. на развитие гражданского права европейских стран XIX в. // Вопросы управления. - 2010. - № 11. - С. 119-121. - URL: http://vestnik.uapa.ru/ru/issue/2010/02/19/ (дата обращения: 06.04.2020).
Шайжанова, А. Н. Влияние гражданского Кодекса Наполеона на развитие цивилистики стран Европы / Шайжанова А. Н. // Аллея науки. - 2018. - Т. 1, № 4 (20). - С. 737-741. - URL: https://elibrary.ru/item.asp?id=34975195 (дата обращения: 06.04.2020). - Режим доступа: научная электронная библиотека eLIBRARY.RU после регистрации.
Фарои, Т. В. Французский Гражданский кодекс 1804 г. (Кодекс Наполеона) : учебное пособие / Фарои Т. В. - Краснодар : Кубанский государственный университет, 2009. - 65 с.  https://elibrary.ru/item.asp?id=26356480 (дата обращения: 06.04.2020). - Режим доступа: научная электронная библиотека eLIBRARY.RU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2026-09-25T22:09:58+03:00</dcterms:created>
  <dcterms:modified xsi:type="dcterms:W3CDTF">2026-09-25T22:09:58+03:00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