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№12010 (Мурманская область) от 21 апреля 2020
</w:t>
      </w:r>
    </w:p>
    <w:p>
      <w:pPr/>
      <w:r>
        <w:rPr/>
        <w:t xml:space="preserve">Добрый день! По окончании учебной практики необходимо составить аналитическую справку "Исследование 
 предметной области" (тема магистерской диссертации: "Правовой статус депутата представительного органа местного самоуправления"). Прошу:  образец (вариант) составления подобной аналитической справки. Спасибо!
Здравствуйте. См. ответ на вопрос № 12009.
Для получения образца или рекомендаций по составлению аналитической справки лучше обратиться в учебное завдение, в которм Вы учитесь. 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2026-09-25T18:52:34+03:00</dcterms:created>
  <dcterms:modified xsi:type="dcterms:W3CDTF">2026-09-25T18:52:34+03:00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