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№12037 (Мурманская область) от 28 апреля 2020
</w:t>
      </w:r>
    </w:p>
    <w:p>
      <w:pPr/>
      <w:r>
        <w:rPr/>
        <w:t xml:space="preserve">Здравствуйте. Есть ли в фонде библиотеки литература о творчестве Матусовского?
Здравствуйте. Предлагаем Вам библиографический список:
Электронные ресурсы (доступ к универсальным базам данных «Ист Вью» можно получить после онлайн-регистрации через электронный абонемент)
Бочаров, Д. Душистые гроздья Луганска / Д. Бочаров // Свой. – 2015. – № 7/8. – С. 32-33. – URL: https://dlib.eastview.com/browse/doc/44750660  (дата обращения: 29.04.2020). – Режим доступа: универсальные базы данных «Ист Вью», по подписке.
Даренский, В. Ю. Песенная поэтика М. Матусовского: опыт характеристики / В. Ю. Даренский // Вестник Донецкого национального университета. Серия Б, Гуманитарные науки. – 2017. – № 3. – С. 26-33. – URL: https://www.elibrary.ru/item.asp?id=32357896 (дата обращения: 29.04. 2020). – Режим доступа: научная электронная библиотека eLIBRARY.RU, после регистрации.
Дьякова, Т. А. Семантико-стилистические особенности использования колоративов белый/черный в поэзии Михаила Матусовского / Т. А. Дьякова // Ученые записки УО ВГУ им. П. М. Машерова. – 2019. – Т. 30. – С. 136-140. – URL: https://www.elibrary.ru/item.asp?id=42525620 (дата обращения: 29.04.2020). – Режим доступа: научная электронная библиотека eLIBRARY.RU, после регистрации.
Камзол, Н. В. Наш М. Матусовский: грани биографии и творчества / Н. В. Камзол // Научно-исследовательская деятельность как фактор личностного и профессионального развития студентов : материалы международной студенческой научно-практической конференции среди образовательных учреждений СПО / Многопрофильный колледж ФГБОУ ВО Орловский ГАУ. – Орел, 2018. – С. 237-241. – URL: https://www.elibrary.ru/item.asp?id=35028047 (дата обращения: 29.04.2020). – Режим доступа: научная электронная библиотека eLIBRARY.RU, после регистрации.
Минаков, С. "И мы эту песню запели, и вторят нам птицы вдали..." / С. Минаков // Нева. – № 6. – С. 188-196. – URL: https://dlib.eastview.com/browse/doc/24985517 (дата обращения: 29.04.2020). – Режим доступа: универсальные базы данных «Ист Вью», по подписке.
Та минута в тамбуре вагона // Российская газета. – 2020. – № 6. – С. 19. – URL: https://dlib.eastview.com/browse/doc/56923433 (дата обращения: 29.04.2020). – Режим доступа: универсальные базы данных «Ист Вью», по подписке.
Ткаченко, М. В. М. Матусовский: диалог с читателем / М. В. Ткаченко // Молодость. Интеллект. Инициатива : материалы VI Международной научно-практической конференции студентов и магистрантов, Витебск, 19 апреля 2018 г. – Витебск, 2018. – С. 210-212. – URL: https://www.elibrary.ru/item.asp?id=36936277 (дата обращения: 29.04.2020). – Режим доступа: научная электронная библиотека eLIBRARY.RU, после регистрации.
Шеваров, Д. Над тамбуром горит полночная звезда / Д. Шеваров // Российская газета. – 2015. – № 155. – С. 30. – URL: https://dlib.eastview.com/browse/doc/44872251 (дата обращения: 29.04.2020). – Режим доступа: универсальные базы данных «Ист Вью», по подписке.
Статью можно будет заказать из фондов нашей библиотеки через электронную доставку документов для физических лиц после возвращения к работе в обычном режиме:
Михаил Львович Матусовский, 1915-1990. Стихотворная летопись эпохи // Библиополе. – 2015. – № 6. – С. 27.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2026-09-25T17:19:06+03:00</dcterms:created>
  <dcterms:modified xsi:type="dcterms:W3CDTF">2026-09-25T17:19:06+03:00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