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№12072 (Мурманск) от 12 мая 2020
</w:t>
      </w:r>
    </w:p>
    <w:p>
      <w:pPr/>
      <w:r>
        <w:rPr/>
        <w:t xml:space="preserve">Соловецкий промысел (рыбный) на Кильдине.
Здравствуйте. Предлагаем Вам следующее издание:
63.3(2Рос-4Мур)кр; У93 Ушаковские чтения : материалы I научно-практической межрегиональной краеведческой конференции памяти профессора И. Ф. Ушакова, 2-3 марта 2004 г. - Мурманск : МГПУ, 2004. - 375 с. – Из содерж.: Промысел трески и палтуса на о. Кильдин в XVIII-XX вв. / А. В. Крайковский. - С. 65-70. (1625728 - ХР-Обяз. экз; 1625880 – ХР; 1625881 – ОКСЛ; 1625879 – ХР; 1625729 – ХР)
Данное издание можно будет взять после возобновления работы библиотеки в обычном режиме или заказать статью через электронную доставку документов для физических лиц. 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2026-09-25T15:39:49+03:00</dcterms:created>
  <dcterms:modified xsi:type="dcterms:W3CDTF">2026-09-25T15:39:49+03:00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