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№12195 (Коми) от 25 августа 2020
</w:t>
      </w:r>
    </w:p>
    <w:p>
      <w:pPr/>
      <w:r>
        <w:rPr/>
        <w:t xml:space="preserve">Можно уточнить библиографическое описание статьи? М. Ивановская, Е. Казеннова, А. Трифонова «Терапевтические эффекты мезенхимальных стволовых клеток и секретируемых ими факторов при патологии кожи»
Здравствуйте. Предлагаем библиографическое описание статьи:
Ивановская, М. Терапевтические эффекты мезенхимальных стволовых клеток и секретируемых ими факторов при патологиях кожи / М. Ивановская, Е. Казеннова, А. Трифонова // Современная ветеринарная медицина. – 2018. - Спец. вып. Дерматология. - С. 34-42.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2026-09-25T11:22:46+03:00</dcterms:created>
  <dcterms:modified xsi:type="dcterms:W3CDTF">2026-09-25T11:22:46+03:00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