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 (Мурманск) от 26 октября 2009
</w:t>
      </w:r>
    </w:p>
    <w:p>
      <w:pPr/>
      <w:r>
        <w:rPr/>
        <w:t xml:space="preserve">Уважаемые работники библиотеки! Помогите с подбором литературы к реферату по языкознанию по теме: "Внутренняя речь".Заранее вам благодарна.
Здравствуйте, Валерия. Предлагаем Вам библиографический список:
88.485 ; А95 Ахутина, Т. В. Порождение речи: нейролингвистический анализ синтаксиса / Т. В. Ахутина. - Изд. 2-е. – М. : URSS : Изд-во ЛКИ, 2007. - 213 с. (1649471 - ХР)
88.351.31 ; К95 Кучинский, Г. М. Диалог и мышление / Г. М. Кучинский. – Минск : Изд-во БГУ, 1983. - 190 с. (1158840 - ХР)
88.351.3 ; К95 Кучинский, Г. М. Психология внутреннего диалога / Г. М. Кучинский. – Минск : Университетское, 1988. - 304 с. (1345849 - ХР)
88.8я7; В64 Седов, К. Ф. Становление дискурсивного мышления / К. Ф. Седов // Возрастная психолингвистика: хрестоматия. - 2004. - С. 276-309. (1625770 - ХР)
88.351.3 ; С59 Соколов, А. Н. Внутренняя речь и мышление / А. Н. Соколов ; Акад. пед. наук СССР. - М. : Просвещение, 1968. - 248 с. : ил. (Ф-592426 – ХР ; Ф-593387 – АБ ; Ф-729885 - АБ)
Электронные ресурсы (с текстами документов можно поработать в Зале электронных ресурсов на 3-м этаже библиотеки).
Афанасьева, П. В. Внутренняя речь как компонент поэтапного формирования орфографического навыка в ходе самостоятельной работы школьников с компьютерной программой [Электронный ресурс] / П. В. Афанасьева // Научный вестник Воронежского государственного архитектурно-строительного университета. Сер. Современные лингвистические и методико-дидактические исследования. - Электрон. дан. - 2009. - N 11. - С. 155-163. - Режим доступа: http://elibrary.ru/download/80051247.pdf, регламентир. (28.10.09).
Гришунин, С. И. Эпистемология, интуиция и внутренняя речь [Электронный ресурс] / С. И. Гришунин // Философские исследования. – Электрон. дан. - 2004. – N 2. – C. 177-182. – Режим доступа: http://www.ebiblioteka.ru/searchresults/article.jsp?art=6&amp;id=2800019, регламентир. (28.10.09).
Ковалевская, Л.А. Внутренняя форма идиом как носитель культурной коннотации [Электронный ресурс] / Л. А. Ковалевская // Вестник Челябинского государственного педагогического университета. - Электрон. дан. - 2009. - N 4. - С. 238-245. - Режим доступа: http://elibrary.ru/download/20218331.pdf, регламентир. (27.10.09).
Морозкина, Т. В. Модально-оценочный модус высказывания субъекта речи во внутренней коммуникации [Электронный ресурс] / Т. В. Морозкина Мир лингвистики и коммуникации: электронный научный журнал. - Электрон. дан. - 2006. - Т. 1. - N 2. - С. 49-52. - Режим доступа: http://elibrary.ru/download/75490548.pd,f регламентир. (28.10.09).
Салимова, P. M. Сопоставительный анализ модальности внутренней речи в английском и русском языках [Электронный ресурс] / Р. М. Салимова // Вестник Башкирского университета. - Электрон. дан. - 2007. - Т. 12. - N 1. - С. 108-111. - Режим доступа: http://elibrary.ru/item.asp?id=9537314, регламентир. (28.10.09).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2026-10-17T12:55:19+03:00</dcterms:created>
  <dcterms:modified xsi:type="dcterms:W3CDTF">2026-10-17T12:55:19+03:00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