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№12219 (Мурманская область) от 3 сентября 2020
</w:t>
      </w:r>
    </w:p>
    <w:p>
      <w:pPr/>
      <w:r>
        <w:rPr/>
        <w:t xml:space="preserve">ОСОБЕННОСТИ НАРУШЕНИЯ ФОНЕТИЧЕСКОЙ СТОРОНЫ РЕЧИ У ШКОЛЬНИКА С ИНТЕЛЛЕКТУАЛЬНОЙ НЕДОСТАТОЧНОСТЬЮ И ПУТИ КОРРЕКЦИИ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Лалаева, Р. И. Особенности речевого развития умственно отсталых школьников / Р. И. Лалаева // Дефектология. – 2003. – № 3. – С. 29-33.
Свищева, Е. М. Логопедическое занятие в 1 классе для обучающихся с интеллектуальной недостаточностью / Е. М. Свищева // Коррекционная педагогика. – 2020. – № 1. – С. 126-128.
Электронные ресурсы
Гавриленко, И. Н. Особенности логопедической работы по коррекции нарушений звукопроизношения умственно отсталых младших школьников / И. Н. Гавриленко // Вестник образовательного консорциума Среднерусский университет. Серия: Гуманитарные науки. – 2017. – № 10. – С. 14-16. –  URL: https://elibrary.ru/item.asp?id=32494439 (06.09.2020). – Режим доступа: научная электронная библиотека eLIBRARY.RU, после регистрации.
Гончарова, Е. П. Педагогические принципы и условия для коррекции речевых нарушений в учреждении для детей с интеллектуальной недостаточностью / Е. П. Гончарова // Вестник ТОГИРРО. – 2015. – № 1. – С. 385-386. – URL: https://elibrary.ru/item.asp?id=24247222 (дата обращения: 06.09.2020). – Режим доступа: научная электронная библиотека eLIBRARY.RU, после регистрации.
Куликова, Н. С. К вопросу об особенностях нарушений речи у младших школьников с интеллектуальной недостаточностью / Н. С. Куликова // Специальное образование. – 2014. – № X. – URL: https://cyberleninka.ru/article/n/k-voprosu-ob-osobennostyah-narusheniy-rechi-u-mladshih-shkolnikov-s-intellektualnoy-nedostatochnostyu (дата обращения: 06.09.2020). – Режим доступа: научная электронная библиотека «КиберЛенинка».
Малынова, Э. С. Особенности речевого развития детей с нарушением интеллекта младшего школьного возраста / Э. С. Малынова, И. В. Темаева // Проблемы речевого онтогенеза и дизонтогенеза : сборник научных статей по материалам Всероссийской научно-практической конференции. – Саратов, 2017. – С. 181-185. – URL: https://elibrary.ru/item.asp?id=30615705 (дата обращения: 06.09.2020). – Режим доступа: научная электронная библиотека eLIBRARY.RU, после регистрации.
Нажмитдинова, Б. С. Особенности речевого развития детей с нарушением интеллекта / Б. С. Нажмитдинова // Международный журнал гуманитарных и естественных наук. – 2016. – № 2. – С. 46-49. – URL: https://elibrary.ru/item.asp?id=27398450 (дата обращения: 06.09.2020). – Режим доступа: научная электронная библиотека eLIBRARY.RU, после регистрации.
Чуранова, А. Н. Особенности фонетической стороны речи у младших школьников с нарушением интеллекта / А. Н. Чуранова, Л. В. Савинова // Изучение и образование детей с различными формами дизонтогенеза : материалы Межрегиональной научно-практической конференции студентов, аспирантов, магистрантов и слушателей. – Екатеринбург, 2011. – С. 235-236. – URL: https://elibrary.ru/item.asp?id=26503592 (дата обращения: 06.09.2020).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Коновалова, Т. Л. Особенности звукопроизношения у младших школьников с легкой умственной отсталостью / Т. Л. Коновалова, И. Б. Агаева // Молодежь и наука XXI века. Современные технологии коррекционно-развивающей работы с детьми, имеющими ограниченные возможности здоровья : материалы научно-практической конференции студентов, аспирантов, магистрантов. – Красноярск, 2020. – С. 87-88.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2026-09-25T10:48:39+03:00</dcterms:created>
  <dcterms:modified xsi:type="dcterms:W3CDTF">2026-09-25T10:48:39+03:00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