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№12228 (Мурманская область) от 8 сентября 2020
</w:t>
      </w:r>
    </w:p>
    <w:p>
      <w:pPr/>
      <w:r>
        <w:rPr/>
        <w:t xml:space="preserve">Здравствуйте, не могли бы вы пожалуйста подобрать  список источников для курсовой работы на тему "Особенности социального обеспечения опекаемых детей". В данном списке должны быть книги, учебники, статьи, журналы,  а также электронные источники. Литература не старше 5-6 лет!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67.405.2я723; П68 Право социального обеспечения : учебник и практикум для СПО : [для студентов образовательных учреждений среднего профессионального образования, обучающихся по юридическим направлениям / Н. И. Дивеева [и др.] ; под ред. М. В. Филипповой. – Москва : Юрайт, 2017. – 379 с. (1770633 – АБ)
67.405.2я73М; С13 Савин, В. И. Право социального обеспечения : учебное пособие / В. И. Савин, Д. В. Костюкевич. – Мурманск : ПИНРО, 2010. – 367 с. (1703090 – ХР-ООЭ ; 1775942 – ХР-ООЭ)
Статьи
Вареничева, Т. Сердечная недостаточность / Т. Вареничева // Социальная защита. – 2016. – № 5. – С. 10-13.
Левадский, А. Забота о детях / Алексей Левадский // Социальная защита. – 2005. – № 4. – С. 19-20.
Левушкин, А. Н. Юридические особенности и правовая природа приемной семьи в Российской Федерации / А. Н. Левушкин // Семейное и жилищное право. – 2011. – № 6. – С. 15-19.
Палиева, Н. Положение детей-сирот и меры по их поддержке в Ставропольском крае / Н. Палиева // Социальная педагогика. – 2008. – № 3. – С. 35-42.
Широков, С. Рассматриваем случаи / С. Широков, М. Прибыткова // Вопросы социального обеспечения. – 2013. – № 7. – С. 17-18.
Электронные ресурсы
Об опеке и попечительстве : федеральный закон от 24.04.2008 № 48-ФЗ (ред. от 01.03.2020). – Электрон. дан. – [Москва] : КонсультантПлюс, 2020. – Режим доступа: СПС «КонсультантПлюс».
О дополнительных гарантиях по социальной поддержке детей-сирот и детей, оставшихся без попечения родителей : федеральный закон от 21.12.1996 № 159-ФЗ (ред. от 25.12.2018). – Электрон. дан. – [Москва] : КонсультантПлюс, 2020. – Режим доступа: СПС «КонсультантПлюс».
Бондаренко, И. В. Формы семейного воспитания при реализации права ребенка на защиту / И. В. Бондаренко, Ю. И. Фроловская // Семейное и жилищное право. – 2020. – № 1. – С. 6-8. – Режим доступа: СПС КонсультантПлюс, по подписке.
Куропацкая, Е. Г. Права ребенка, находящегося под опекой (попечительством) / Е. Г. Куропацкая // Законы России: опыт, анализ, практика. – 2013. – № 4. – С. 9-14. – Электрон. дан. – [Москва] : КонсультантПлюс, 2020. – Режим доступа: СПС «КонсультантПлюс».
Право социального обеспечения : учебник / Р. А. Курбанов, С. И. Озоженко, Т. Э. Зульфугарзаде [и др.] ; под ред. Р. А. Курбанова, К. К. Гасанова, С. И. Озоженко. – Москва : Юнити, 2015. – 439 с. – URL: http://biblioclub.ru/index.php?page=book&amp;id=426638 (дата обращения: 09.09.2020). – Режим доступа: электронно-библиотечная система «Университетская библиотека онлайн», по подписке.
Соловьева, Т. В. Специфика социальной защиты детей, находящихся под опекой и попечительством, в Российской Федерации и Республике Мордовия / Т. В. Соловьева, А. С. Карасева // Казанский педагогический журнал. – 2017. – № 6. – С. 187-192. – URL: https://elibrary.ru/item.asp?id=30611565 (дата обращения: 10.09.2020). – Режим доступа: научная электронная библиотека eLIBRARY.RU, после регистрации.
См. ответы на запрос № 2533 в архиве выполненных справок «Виртуального библиографа».
С уважением,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2026-09-25T10:52:31+03:00</dcterms:created>
  <dcterms:modified xsi:type="dcterms:W3CDTF">2026-09-25T10:52:31+03:00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