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№12320 (Мурманская область) от 23 октября 2020
</w:t>
      </w:r>
    </w:p>
    <w:p>
      <w:pPr/>
      <w:r>
        <w:rPr/>
        <w:t xml:space="preserve">Здравствуйте! Помогите пожалуйста подобрать литературу по теме "Зоонимы во фразеологизмах современного карельского, русского и вепсского языков"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81.411.2-923.3; Ж86 Жуков, В. П. Русская фразеология : учебное пособие / В. П. Жуков, А. В. Жуков. – Изд. 2-е, испр. и доп. – Москва : Высшая школа, 2006. – 408 с. (1647721 – ХР)
81.661.2-4; Ф34 Федотова, В. П. Фразеологический словарь карельского языка / В. П. Федотова ; Карел. науч. центр Рос. акад. наук, Ин-т яз., лит. и истории. – Петрозаводск : Карелия, 2000. – 260 с. (1602640 – ИНО-Обяз.экз.)
Статьи
Варникова, Е. Н. Зоонимы в русских народных сказках: вопросы интерпретации / Е. Н. Варникова // Русский язык в школе. – 2018. – № 7. – С. 83-89.
Винокурова, И. Ю. Некоторые итоги исследования культа животных у вепсов / И. Ю. Винокурова // Вестник Санкт-Петербургского университета. – 2008. – Вып. 4. – С. 178-187.
Вознесенская, М. "Муха" под микроскопом русской фразеологии, или Что такое зоонимы / М. Вознесенская // Учительская газета. – 2012. – 21 февраля (№ 8). – С. 9.
Вознесенская, М. М. "Птичий двор" в русской фразеологии / М. М. Вознесенская // Русская речь. – 2012. – № 6. – С. 110-117.
Вознесенская, М. Слон большой – ему видней!, или мера всех вещей / М. Вознесенская // Учительская газета. – 2012. – 28 февраля (№ 9). – С. 9.
Маркелова, Т. В. Метафорическая ценность фразеологизмов с опорным компонентом зоонимом или фитонимом / Т. В. Маркелова, О. Г. Хабарова // Филологические науки. – 2005. – № 5. – С. 17-27.
Электронные ресурсы
Аверина, М. А. Фразеологизмы с компонентом-зоонимом: семантико-типологический аспект (на материале русского и английского языков) / М. А. Аверина // Universum: филология и искусствоведение. – 2015. – № 6. – URL: https://cyberleninka.ru/article/n/frazeologizmy-s-komponentom-zoonimom-semantiko-tipologicheskiy-aspekt-na-materiale-russkogo-i-angliyskogo-yazykov (дата обращения: 24.10.2020). – Режим доступа: Научная электронная библиотека «КиберЛенинка».
Винокурова, И. Ю. Вепсская народная классификация животного мира (опыт реконструкции) / И. Ю. Винокурова // Этнографическое обозрение. – 2006. – № 4. – С. 126-139. – URL: https://dlib.eastview.com/browse/doc/10199147 (дата обращения: 24.10.2020). – Режим доступа: универсальные базы данных «Ист Вью», по подписке.
Жаринова, О. М. Зоонимическая лексика карельского языка : диссертация ... кандидата филологических наук : 10.02.22 / Жаринова Ольга Михайловна. – Петрозаводск, 2006. – 210 с. – URL: http://diss.rsl.ru/ (дата обращения: 24.10.2020). –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Новьюхова, Г. Б. История изучения зоонимов в отечественном языкознании / Г. Б. Новьюхова // Современное педагогическое образование. – 2019. – № 4. – С. 11-13.
Цюаньмин, У. Функционирование фразеологизмов с зоонимом баран в русском языке / У. Цюаньмин // Материалы Научной сессии : сборник статей сессии. В 2-х томах. – Волгоград, 2019. – Т. 1. – С. 328-333.
См. также ответ № 11559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2026-09-25T07:14:14+03:00</dcterms:created>
  <dcterms:modified xsi:type="dcterms:W3CDTF">2026-09-25T07:14:14+03:00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