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№12322 (Мурманская область) от 23 октября 2020
</w:t>
      </w:r>
    </w:p>
    <w:p>
      <w:pPr/>
      <w:r>
        <w:rPr/>
        <w:t xml:space="preserve">Прошу вас подобрать список литературы по курсовой работе по тебе «Организация сестринской деятельности по профилактике проведений у пациента с ОНИК»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56.127.703; В44 Виленский, Б. С. Инсульт: профилактика, диагностика и лечение / Б. С. Виленский. - 2-е изд., доп. - Санкт-Петербург : Фолиант, 2002. - 397 с. (1607631 - МЕД)
56.12-5я723; С33 Сестринское дело в неврологии : учебник для медицинских училищ и колледжей : [для студентов учреждений среднего профессионального образования, обучающихся по специальностям 060501 "Сестринское дело" (базовый уровень), квалификация "медицинская сестра"; 060101 "Лечебное дело" (повышенный уровень), квалификация "фельдшер" / Р. Р. Богданов и др.] ; под ред. С. В. Котова. - Москва : ГЭОТАР-Медиа, 2012. - 243 с. (1735465 - МЕД )
Статьи
Васильев, О. В. Школы здоровья для пациентов - одна из мер вторичной и первичной профилактики / Васильев О. В. // Медицинская сестра. - 2013. - № 4. - С. 8-12.
Вахромеева, Л. И. Организация школы здоровья: пациент после инсульта / Вахромеева Л. И. // Сестринское дело. - 2010. - № 2. - С. 36-37.
Душенков, П. А. Сестринский уход при остром нарушении мозгового кровообращения / Душенков П. А. // Сестринское дело. - 2009. - № 5. - С. 33-36.
Петрова, А. К. Современные методы профилактики, лечения и реабилитации пациентов, перенесших инсульт /  Петров А. К. // Медсестра. - 2015. - № 4. - С. 26-30.
Туркина, Н. В., Сестринский процесс в реабилитации пациента после инсульта / Туркина Н. В. // Медицинская сестра. - 2006. - № 4. - С. 35-40.
Шаруева, Н. В. Сестринский процесс при сосудистых заболеваниях головного и спинного мозга / Шаруева Н. В. // Медсестра. - 2012. - № 6. - С. 43-65.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2026-09-25T07:13:43+03:00</dcterms:created>
  <dcterms:modified xsi:type="dcterms:W3CDTF">2026-09-25T07:13:43+03:00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