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№12403 (Мурманск) от 5 декабря 2020
</w:t>
      </w:r>
    </w:p>
    <w:p>
      <w:pPr/>
      <w:r>
        <w:rPr/>
        <w:t xml:space="preserve">Здравствуйте .  
Помогите, мне, пожалуйста, из Элайбрари подобрать материал (научные статьи, материалы конференций) по теме: "Механизм правовой защиты субъектов семейных правоотношений". Речь может идти об уполномоченном по правам ребенка, об органах прокуратуры, суде. 
Только 2018-2020.
Здравствуйте. Предлагаем Вам список литературы:
Электронные ресурсы (с текстами можно поработать в зале электронных ресурсов на 3-м этаже библиотеки).
Буянова, Е. В. Ювенальная адвокатура в контексте защиты прав несовершеннолетних в гражданском процессе / Буянова Е. В. // Труды Оренбургского института (филиала) Московской государственной юридической академии. - 2020. - № 2 (44). - С. 70-75. - URL: https://www.elibrary.ru/item.asp?id=44260979 (дата обращения: 6.12.2020). - Режим доступа: научная электронная библиотека eLIBRARY.RU, после регистрации.
Власенко, М. С. Система защиты прав и охраняемых законом интересов несовершеннолетних граждан в Российской Федерации / Власенко М. С. // Право и государство: теория и практика. - 2019. - № 9 (177). - С. 53-56. - URL: https://www.elibrary.ru/item.asp?id=41131816 (дата обращения: 6.12.2020). - Режим доступа: научная электронная библиотека eLIBRARY.RU, после регистрации.
Дорофеева, Ж. П. Роль и место некоторых субъектов государственной системы профилактики в осуществлении защиты прав детей / Дорофеева Ж. П., Кива С. Н. // Вестник Белгородского юридического института МВД России имени И.Д. Путилина. - 2018. - № 4. - С. 17-23. - URL: https://www.elibrary.ru/item.asp?id=36486310 (дата обращения: 6.12.2020). - Режим доступа: научная электронная библиотека eLIBRARY.RU, после регистрации.
Ермолаева, Т. А. Частноправовые аспекты регулирования отношений опеки и попечительства / Ермолаева Т. А. // Вестник Саратовской государственной юридической академии. - 2019. - № 6 (131). - С. 99-101. - URL: https://www.elibrary.ru/item.asp?id=41723418 (дата обращения: 6.12.2020). - Режим доступа: научная электронная библиотека eLIBRARY.RU, после регистрации.
 Олейникова, С. Г.  Правовые механизмы защиты приемной семьи в России / Олейникова С. Г., Володина У. В. // Отечественная юриспруденция. - 2018. - № 1 (26). - С. 29-30. - URL: https://www.elibrary.ru/item.asp?id=32303459 (дата обращения: 6.12.2020). - Режим доступа: научная электронная библиотека eLIBRARY.RU, после регистрации.
Корчемкина, О. Н. Механизмы правовой защиты детства в Российской Федерации / Корчемкина О. Н. // Академическая публицистика. - 2018. - № 11. - С. 185-188. - URL:  https://www.elibrary.ru/item.asp?id=36541960 (дата обращения: 6.12.2020). - Режим доступа: научная электронная библиотека eLIBRARY.RU, после регистрации.
Кузин, И. А. Роль Уполномоченого по правам ребенка в системе защиты прав детей / Кузин И. А. // Правовая система России: история и современность : сборник статей по итогам Международной научно-практической конференции. - Уфа, 2019. - С. 27-31. - URL: https://www.elibrary.ru/item.asp?id=37020080 (дата обращения: 6.12.2020). - Режим доступа: научная электронная библиотека eLIBRARY.RU, после регистрации.
Кукушкина, Л. А. Правовые механизмы защиты интересов детей-сирот в замещающей семье / Кукушкина Л. А. // Психолого-педагогическая деятельность: сферы сотрудничества и взаимодействия : материалы IV Межрегиональной заочной научно-практической интернет-конференции с международным участием. - Кострома, 2018. - С. 250-253. - URL: https://www.elibrary.ru/item.asp?id=36740919 (дата обращения: 6.12.2020). - Режим доступа: научная электронная библиотека eLIBRARY.RU, после регистрации.
Кульпин, А. А. О месте Уполномоченного по правам ребенка в российской системе защиты прав и законных интересов детей / Кульпин А. А., Лабутин М. А. // Вопросы российской юстиции. - 2019. - № 3. - С. 525-532. - URL: https://www.elibrary.ru/item.asp?id=41346072 (дата обращения: 6.12.2020). - Режим доступа: научная электронная библиотека eLIBRARY.RU, после регистрации.
Рузанова, В. Д. Гражданско-правовые и семейно-правовые механизмы защиты имущественных прав детей / Рузанова В. Д., Рузанова Е. В. // Власть Закона. - 2018. - № 3 (35). - С. 69-77. - URL: https://www.elibrary.ru/item.asp?id=36885443 (дата обращения: 6.12.2020). - Режим доступа: научная электронная библиотека eLIBRARY.RU, после регистрации.
Филиппов, С. А. Нужны ли России "семейные суды"? Культура и качество правосудия по семейным делам / Филиппов С. А., Цепкова Т. М. // Правовая культура. - 2018. - № 3 (34). - С. 72-81. - - URL: https://www.elibrary.ru/item.asp?id=35744114 (дата обращения: 6.12.2020). - Режим доступа: научная электронная библиотека eLIBRARY.RU, после регистрации.
Степанова, Д. Н. Конституционно-правовой механизм защиты прав несовершеннолетних в Российской Федерации / Степанова Д. Н. // Наука. Общество. Государство. - 2019. - Т. 7, № 2 (26). - С. 142-150. - URL: https://www.elibrary.ru/item.asp?id=41114123 (дата обращения: 6.12.2020). - Режим доступа: научная электронная библиотека eLIBRARY.RU, после регистрации.
Фроловская, Ю. И. Административные и частоноправовые основы деятельности органов опеки и попечительства в области защиты прав ребенка / Фроловская Ю. И. //Административная деятельность правоохранительных органов Российской Федерации и зарубежных стран : сборник материалов Международной научно-практической конференции. - Рязань, 2019. - С. 298-301. https://www.elibrary.ru/item.asp?id=41403056 (дата обращения: 6.12.2020). - Режим доступа: научная электронная библиотека eLIBRARY.RU, после регистрации.
Шикула, И. Р. К вопросу правового регулирования защиты имущественных прав субъектов семейных правоотношений / Шикула И. Р. // Приоритетные направления развития науки и образования : сборник статей III Международной научно-практической конференции. - Пенза, 2018. - С. 105-107. - URL: https://www.elibrary.ru/item.asp?id=35433315 (дата обращения: 6.12.2020).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2026-09-25T02:16:45+03:00</dcterms:created>
  <dcterms:modified xsi:type="dcterms:W3CDTF">2026-09-25T02:16:45+03:00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